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5B440" w14:textId="7D61B98C" w:rsidR="00EA3F4B" w:rsidRPr="00CE57CF" w:rsidRDefault="00A501E0">
      <w:pPr>
        <w:pStyle w:val="StyleTitleLeft005cm"/>
        <w:rPr>
          <w:rFonts w:ascii="Times New Roman" w:hAnsi="Times New Roman"/>
        </w:rPr>
      </w:pPr>
      <w:r w:rsidRPr="00C75F73">
        <w:rPr>
          <w:rFonts w:ascii="Times New Roman" w:hAnsi="Times New Roman"/>
          <w:lang w:val="id-ID"/>
        </w:rPr>
        <w:t>The effectiveness of special carriages for female in protecting female train passengers</w:t>
      </w:r>
    </w:p>
    <w:p w14:paraId="588096C4" w14:textId="7799D6AC" w:rsidR="00873C55" w:rsidRDefault="00873C55" w:rsidP="00873C55">
      <w:pPr>
        <w:pStyle w:val="Abstract"/>
        <w:spacing w:after="240"/>
        <w:rPr>
          <w:rFonts w:ascii="Times New Roman" w:hAnsi="Times New Roman"/>
          <w:bCs/>
          <w:sz w:val="24"/>
          <w:szCs w:val="24"/>
        </w:rPr>
      </w:pPr>
      <w:r>
        <w:rPr>
          <w:rFonts w:ascii="Times New Roman" w:hAnsi="Times New Roman"/>
          <w:b/>
          <w:sz w:val="24"/>
          <w:szCs w:val="24"/>
        </w:rPr>
        <w:t>L S Putranto</w:t>
      </w:r>
      <w:r w:rsidRPr="00873C55">
        <w:rPr>
          <w:rFonts w:ascii="Times New Roman" w:hAnsi="Times New Roman"/>
          <w:bCs/>
          <w:sz w:val="24"/>
          <w:szCs w:val="24"/>
          <w:vertAlign w:val="superscript"/>
        </w:rPr>
        <w:t>1</w:t>
      </w:r>
      <w:r>
        <w:rPr>
          <w:rFonts w:ascii="Times New Roman" w:hAnsi="Times New Roman"/>
          <w:b/>
          <w:sz w:val="24"/>
          <w:szCs w:val="24"/>
        </w:rPr>
        <w:t xml:space="preserve"> and A N Tajudin</w:t>
      </w:r>
      <w:r>
        <w:rPr>
          <w:rFonts w:ascii="Times New Roman" w:hAnsi="Times New Roman"/>
          <w:bCs/>
          <w:sz w:val="24"/>
          <w:szCs w:val="24"/>
          <w:vertAlign w:val="superscript"/>
        </w:rPr>
        <w:t>1</w:t>
      </w:r>
    </w:p>
    <w:p w14:paraId="63CD7254" w14:textId="633DC904" w:rsidR="00873C55" w:rsidRPr="00873C55" w:rsidRDefault="00873C55" w:rsidP="00873C55">
      <w:pPr>
        <w:pStyle w:val="Abstract"/>
        <w:spacing w:after="240"/>
        <w:rPr>
          <w:rFonts w:ascii="Times New Roman" w:hAnsi="Times New Roman"/>
          <w:bCs/>
        </w:rPr>
      </w:pPr>
      <w:r>
        <w:rPr>
          <w:rFonts w:ascii="Times New Roman" w:hAnsi="Times New Roman"/>
          <w:b/>
          <w:vertAlign w:val="superscript"/>
        </w:rPr>
        <w:t>1</w:t>
      </w:r>
      <w:r>
        <w:rPr>
          <w:rFonts w:ascii="Times New Roman" w:hAnsi="Times New Roman"/>
          <w:b/>
        </w:rPr>
        <w:t xml:space="preserve"> </w:t>
      </w:r>
      <w:r>
        <w:rPr>
          <w:rFonts w:ascii="Times New Roman" w:hAnsi="Times New Roman"/>
          <w:bCs/>
        </w:rPr>
        <w:t xml:space="preserve">Civil Engineering Department, </w:t>
      </w:r>
      <w:proofErr w:type="spellStart"/>
      <w:r>
        <w:rPr>
          <w:rFonts w:ascii="Times New Roman" w:hAnsi="Times New Roman"/>
          <w:bCs/>
        </w:rPr>
        <w:t>Tarumanagara</w:t>
      </w:r>
      <w:proofErr w:type="spellEnd"/>
      <w:r>
        <w:rPr>
          <w:rFonts w:ascii="Times New Roman" w:hAnsi="Times New Roman"/>
          <w:bCs/>
        </w:rPr>
        <w:t xml:space="preserve"> University, Jakarta 11440, Indonesia</w:t>
      </w:r>
    </w:p>
    <w:p w14:paraId="18B47C91" w14:textId="7C9E1B0C" w:rsidR="00873C55" w:rsidRPr="00873C55" w:rsidRDefault="00873C55">
      <w:pPr>
        <w:pStyle w:val="Abstract"/>
        <w:spacing w:after="567"/>
        <w:rPr>
          <w:rFonts w:ascii="Times New Roman" w:hAnsi="Times New Roman"/>
          <w:b/>
          <w:sz w:val="24"/>
          <w:szCs w:val="24"/>
        </w:rPr>
      </w:pPr>
      <w:r>
        <w:rPr>
          <w:rFonts w:ascii="Times New Roman" w:hAnsi="Times New Roman"/>
          <w:b/>
          <w:sz w:val="24"/>
          <w:szCs w:val="24"/>
        </w:rPr>
        <w:t xml:space="preserve">  </w:t>
      </w:r>
    </w:p>
    <w:p w14:paraId="0550F8C2" w14:textId="52DE53CA" w:rsidR="00EA3F4B" w:rsidRDefault="00A501E0" w:rsidP="00601401">
      <w:pPr>
        <w:pStyle w:val="Abstract"/>
        <w:spacing w:after="0"/>
        <w:rPr>
          <w:rFonts w:ascii="Times New Roman" w:hAnsi="Times New Roman"/>
          <w:lang w:val="id-ID"/>
        </w:rPr>
      </w:pPr>
      <w:r w:rsidRPr="00CE57CF">
        <w:rPr>
          <w:rFonts w:ascii="Times New Roman" w:hAnsi="Times New Roman"/>
          <w:b/>
        </w:rPr>
        <w:t xml:space="preserve">Abstract. </w:t>
      </w:r>
      <w:bookmarkStart w:id="0" w:name="_Hlk38828161"/>
      <w:r w:rsidR="00C75F73" w:rsidRPr="00C75F73">
        <w:rPr>
          <w:rFonts w:ascii="Times New Roman" w:hAnsi="Times New Roman"/>
          <w:lang w:val="en-ID"/>
        </w:rPr>
        <w:t>PT Kereta Commuter Indonesia</w:t>
      </w:r>
      <w:r w:rsidR="00C75F73" w:rsidRPr="00C75F73">
        <w:rPr>
          <w:rFonts w:ascii="Times New Roman" w:hAnsi="Times New Roman"/>
          <w:lang w:val="id-ID"/>
        </w:rPr>
        <w:t xml:space="preserve"> (KCI)</w:t>
      </w:r>
      <w:r w:rsidR="00C75F73" w:rsidRPr="00C75F73">
        <w:rPr>
          <w:rFonts w:ascii="Times New Roman" w:hAnsi="Times New Roman"/>
          <w:lang w:val="en-ID"/>
        </w:rPr>
        <w:t xml:space="preserve"> </w:t>
      </w:r>
      <w:r w:rsidR="00C75F73" w:rsidRPr="00C75F73">
        <w:rPr>
          <w:rFonts w:ascii="Times New Roman" w:hAnsi="Times New Roman"/>
          <w:lang w:val="id-ID"/>
        </w:rPr>
        <w:t>is one of</w:t>
      </w:r>
      <w:r w:rsidR="00C75F73" w:rsidRPr="00C75F73">
        <w:rPr>
          <w:rFonts w:ascii="Times New Roman" w:hAnsi="Times New Roman"/>
          <w:lang w:val="en-ID"/>
        </w:rPr>
        <w:t xml:space="preserve"> PT Kereta Api (KA) Indonesia </w:t>
      </w:r>
      <w:r w:rsidR="00C75F73" w:rsidRPr="00C75F73">
        <w:rPr>
          <w:rFonts w:ascii="Times New Roman" w:hAnsi="Times New Roman"/>
          <w:lang w:val="id-ID"/>
        </w:rPr>
        <w:t>managing Greater Jakarta</w:t>
      </w:r>
      <w:r w:rsidR="00C75F73" w:rsidRPr="00C75F73">
        <w:rPr>
          <w:rFonts w:ascii="Times New Roman" w:hAnsi="Times New Roman"/>
          <w:lang w:val="en-ID"/>
        </w:rPr>
        <w:t xml:space="preserve"> Commuter </w:t>
      </w:r>
      <w:r w:rsidR="00C75F73" w:rsidRPr="00C75F73">
        <w:rPr>
          <w:rFonts w:ascii="Times New Roman" w:hAnsi="Times New Roman"/>
          <w:lang w:val="id-ID"/>
        </w:rPr>
        <w:t>Trains</w:t>
      </w:r>
      <w:r w:rsidR="00C75F73" w:rsidRPr="00C75F73">
        <w:rPr>
          <w:rFonts w:ascii="Times New Roman" w:hAnsi="Times New Roman"/>
          <w:lang w:val="en-ID"/>
        </w:rPr>
        <w:t xml:space="preserve">. </w:t>
      </w:r>
      <w:r w:rsidR="00C75F73" w:rsidRPr="00C75F73">
        <w:rPr>
          <w:rFonts w:ascii="Times New Roman" w:hAnsi="Times New Roman"/>
          <w:lang w:val="id-ID"/>
        </w:rPr>
        <w:t xml:space="preserve">PT </w:t>
      </w:r>
      <w:r w:rsidR="00C75F73" w:rsidRPr="00C75F73">
        <w:rPr>
          <w:rFonts w:ascii="Times New Roman" w:hAnsi="Times New Roman"/>
          <w:lang w:val="en-ID"/>
        </w:rPr>
        <w:t xml:space="preserve">KCI </w:t>
      </w:r>
      <w:r w:rsidR="00C75F73" w:rsidRPr="00C75F73">
        <w:rPr>
          <w:rFonts w:ascii="Times New Roman" w:hAnsi="Times New Roman"/>
          <w:lang w:val="id-ID"/>
        </w:rPr>
        <w:t xml:space="preserve">started to provide special carriages for females during peak hours in 2011. </w:t>
      </w:r>
      <w:r w:rsidR="00C75F73" w:rsidRPr="00C75F73">
        <w:rPr>
          <w:rFonts w:ascii="Times New Roman" w:hAnsi="Times New Roman"/>
          <w:lang w:val="en-ID"/>
        </w:rPr>
        <w:t xml:space="preserve"> </w:t>
      </w:r>
      <w:r w:rsidR="00C75F73" w:rsidRPr="00C75F73">
        <w:rPr>
          <w:rFonts w:ascii="Times New Roman" w:hAnsi="Times New Roman"/>
          <w:lang w:val="id-ID"/>
        </w:rPr>
        <w:t>Up to</w:t>
      </w:r>
      <w:r w:rsidR="00C75F73" w:rsidRPr="00C75F73">
        <w:rPr>
          <w:rFonts w:ascii="Times New Roman" w:hAnsi="Times New Roman"/>
          <w:lang w:val="en-ID"/>
        </w:rPr>
        <w:t xml:space="preserve"> De</w:t>
      </w:r>
      <w:r w:rsidR="00C75F73" w:rsidRPr="00C75F73">
        <w:rPr>
          <w:rFonts w:ascii="Times New Roman" w:hAnsi="Times New Roman"/>
          <w:lang w:val="id-ID"/>
        </w:rPr>
        <w:t>c</w:t>
      </w:r>
      <w:r w:rsidR="00C75F73" w:rsidRPr="00C75F73">
        <w:rPr>
          <w:rFonts w:ascii="Times New Roman" w:hAnsi="Times New Roman"/>
          <w:lang w:val="en-ID"/>
        </w:rPr>
        <w:t xml:space="preserve">ember 2019, </w:t>
      </w:r>
      <w:r w:rsidR="00C75F73" w:rsidRPr="00C75F73">
        <w:rPr>
          <w:rFonts w:ascii="Times New Roman" w:hAnsi="Times New Roman"/>
          <w:lang w:val="id-ID"/>
        </w:rPr>
        <w:t xml:space="preserve">PT </w:t>
      </w:r>
      <w:r w:rsidR="00C75F73" w:rsidRPr="00C75F73">
        <w:rPr>
          <w:rFonts w:ascii="Times New Roman" w:hAnsi="Times New Roman"/>
          <w:lang w:val="en-ID"/>
        </w:rPr>
        <w:t>KCI</w:t>
      </w:r>
      <w:r w:rsidR="00C75F73" w:rsidRPr="00C75F73">
        <w:rPr>
          <w:rFonts w:ascii="Times New Roman" w:hAnsi="Times New Roman"/>
          <w:lang w:val="id-ID"/>
        </w:rPr>
        <w:t xml:space="preserve"> has</w:t>
      </w:r>
      <w:r w:rsidR="00C75F73" w:rsidRPr="00C75F73">
        <w:rPr>
          <w:rFonts w:ascii="Times New Roman" w:hAnsi="Times New Roman"/>
          <w:lang w:val="en-ID"/>
        </w:rPr>
        <w:t> 1,100 unit</w:t>
      </w:r>
      <w:r w:rsidR="00C75F73" w:rsidRPr="00C75F73">
        <w:rPr>
          <w:rFonts w:ascii="Times New Roman" w:hAnsi="Times New Roman"/>
          <w:lang w:val="id-ID"/>
        </w:rPr>
        <w:t>s of electrical carriages</w:t>
      </w:r>
      <w:r w:rsidR="00C75F73" w:rsidRPr="00C75F73">
        <w:rPr>
          <w:rFonts w:ascii="Times New Roman" w:hAnsi="Times New Roman"/>
          <w:lang w:val="en-ID"/>
        </w:rPr>
        <w:t xml:space="preserve">. </w:t>
      </w:r>
      <w:r w:rsidR="00C75F73" w:rsidRPr="00C75F73">
        <w:rPr>
          <w:rFonts w:ascii="Times New Roman" w:hAnsi="Times New Roman"/>
          <w:lang w:val="id-ID"/>
        </w:rPr>
        <w:t>In</w:t>
      </w:r>
      <w:r w:rsidR="00C75F73" w:rsidRPr="00C75F73">
        <w:rPr>
          <w:rFonts w:ascii="Times New Roman" w:hAnsi="Times New Roman"/>
          <w:lang w:val="en-ID"/>
        </w:rPr>
        <w:t xml:space="preserve"> 2019, </w:t>
      </w:r>
      <w:r w:rsidR="00C75F73" w:rsidRPr="00C75F73">
        <w:rPr>
          <w:rFonts w:ascii="Times New Roman" w:hAnsi="Times New Roman"/>
          <w:lang w:val="id-ID"/>
        </w:rPr>
        <w:t xml:space="preserve">the average daily passengers were </w:t>
      </w:r>
      <w:r w:rsidR="00C75F73" w:rsidRPr="00C75F73">
        <w:rPr>
          <w:rFonts w:ascii="Times New Roman" w:hAnsi="Times New Roman"/>
          <w:lang w:val="en-ID"/>
        </w:rPr>
        <w:t xml:space="preserve"> 979.853 </w:t>
      </w:r>
      <w:r w:rsidR="00C75F73" w:rsidRPr="00C75F73">
        <w:rPr>
          <w:rFonts w:ascii="Times New Roman" w:hAnsi="Times New Roman"/>
          <w:lang w:val="id-ID"/>
        </w:rPr>
        <w:t>on weekdays with maximum daily passengers of</w:t>
      </w:r>
      <w:r w:rsidR="00C75F73" w:rsidRPr="00C75F73">
        <w:rPr>
          <w:rFonts w:ascii="Times New Roman" w:hAnsi="Times New Roman"/>
          <w:lang w:val="en-ID"/>
        </w:rPr>
        <w:t xml:space="preserve"> 1</w:t>
      </w:r>
      <w:r w:rsidR="00C75F73" w:rsidRPr="00C75F73">
        <w:rPr>
          <w:rFonts w:ascii="Times New Roman" w:hAnsi="Times New Roman"/>
          <w:lang w:val="id-ID"/>
        </w:rPr>
        <w:t>,</w:t>
      </w:r>
      <w:r w:rsidR="00C75F73" w:rsidRPr="00C75F73">
        <w:rPr>
          <w:rFonts w:ascii="Times New Roman" w:hAnsi="Times New Roman"/>
          <w:lang w:val="en-ID"/>
        </w:rPr>
        <w:t>154</w:t>
      </w:r>
      <w:r w:rsidR="00C75F73" w:rsidRPr="00C75F73">
        <w:rPr>
          <w:rFonts w:ascii="Times New Roman" w:hAnsi="Times New Roman"/>
          <w:lang w:val="id-ID"/>
        </w:rPr>
        <w:t>,</w:t>
      </w:r>
      <w:r w:rsidR="00C75F73" w:rsidRPr="00C75F73">
        <w:rPr>
          <w:rFonts w:ascii="Times New Roman" w:hAnsi="Times New Roman"/>
          <w:lang w:val="en-ID"/>
        </w:rPr>
        <w:t>080.</w:t>
      </w:r>
      <w:r w:rsidR="00C75F73" w:rsidRPr="00C75F73">
        <w:rPr>
          <w:rFonts w:ascii="Times New Roman" w:hAnsi="Times New Roman"/>
          <w:lang w:val="id-ID"/>
        </w:rPr>
        <w:t xml:space="preserve"> PT MRT Jakarta started to provide special carriages for females during peak hours in May 2019, about 2 months after its opening of phase 1a from Lebak Bulus to Bundaran HI. By operating 16 transit units the average daily passengers are  83,000 with maximum daily passengers 93,000. The availability of special carriages for females was intended to protect female passengers from criminal acts and sexual harassment. However according to previous research an media coverage, the special carriages were not consistently provide a positive impact to female passengers. This research is intended to evaluate this issue and provide recommendations regarding this service. </w:t>
      </w:r>
      <w:bookmarkEnd w:id="0"/>
    </w:p>
    <w:p w14:paraId="36414C59" w14:textId="4413541B" w:rsidR="00601401" w:rsidRPr="00CE57CF" w:rsidRDefault="00601401" w:rsidP="00601401">
      <w:pPr>
        <w:pStyle w:val="Abstract"/>
        <w:spacing w:after="480"/>
        <w:rPr>
          <w:rFonts w:ascii="Times New Roman" w:hAnsi="Times New Roman"/>
        </w:rPr>
      </w:pPr>
      <w:r>
        <w:rPr>
          <w:rFonts w:ascii="Times New Roman" w:hAnsi="Times New Roman"/>
          <w:b/>
        </w:rPr>
        <w:t>Keywords:</w:t>
      </w:r>
      <w:r>
        <w:rPr>
          <w:rFonts w:ascii="Times New Roman" w:hAnsi="Times New Roman"/>
        </w:rPr>
        <w:t xml:space="preserve"> Special carriages for female, protecting, female train passengers</w:t>
      </w:r>
    </w:p>
    <w:p w14:paraId="0E63E78C" w14:textId="77777777" w:rsidR="00EA3F4B" w:rsidRPr="00CE57CF" w:rsidRDefault="00A501E0">
      <w:pPr>
        <w:pStyle w:val="section"/>
        <w:spacing w:before="0"/>
        <w:rPr>
          <w:rFonts w:ascii="Times New Roman" w:hAnsi="Times New Roman"/>
        </w:rPr>
      </w:pPr>
      <w:r w:rsidRPr="00CE57CF">
        <w:rPr>
          <w:rFonts w:ascii="Times New Roman" w:hAnsi="Times New Roman"/>
        </w:rPr>
        <w:t>Introduction</w:t>
      </w:r>
    </w:p>
    <w:p w14:paraId="4834BD07" w14:textId="1D613038" w:rsidR="0043195F" w:rsidRDefault="00A501E0" w:rsidP="00595A4E">
      <w:pPr>
        <w:pStyle w:val="BodyChar"/>
        <w:rPr>
          <w:rFonts w:ascii="Times New Roman" w:hAnsi="Times New Roman"/>
          <w:bCs/>
          <w:lang w:val="en-ID"/>
        </w:rPr>
      </w:pPr>
      <w:r w:rsidRPr="0043195F">
        <w:rPr>
          <w:rFonts w:ascii="Times New Roman" w:hAnsi="Times New Roman"/>
          <w:lang w:val="en-ID"/>
        </w:rPr>
        <w:t>PT Kereta Commuter Indonesia</w:t>
      </w:r>
      <w:r w:rsidRPr="0043195F">
        <w:rPr>
          <w:rFonts w:ascii="Times New Roman" w:hAnsi="Times New Roman"/>
          <w:lang w:val="id-ID"/>
        </w:rPr>
        <w:t xml:space="preserve"> (KCI)</w:t>
      </w:r>
      <w:r w:rsidRPr="0043195F">
        <w:rPr>
          <w:rFonts w:ascii="Times New Roman" w:hAnsi="Times New Roman"/>
          <w:lang w:val="en-ID"/>
        </w:rPr>
        <w:t xml:space="preserve"> </w:t>
      </w:r>
      <w:r w:rsidRPr="0043195F">
        <w:rPr>
          <w:rFonts w:ascii="Times New Roman" w:hAnsi="Times New Roman"/>
          <w:lang w:val="id-ID"/>
        </w:rPr>
        <w:t>is one of</w:t>
      </w:r>
      <w:r w:rsidRPr="0043195F">
        <w:rPr>
          <w:rFonts w:ascii="Times New Roman" w:hAnsi="Times New Roman"/>
          <w:lang w:val="en-ID"/>
        </w:rPr>
        <w:t xml:space="preserve"> PT Kereta Api (KA) Indonesia </w:t>
      </w:r>
      <w:r w:rsidRPr="0043195F">
        <w:rPr>
          <w:rFonts w:ascii="Times New Roman" w:hAnsi="Times New Roman"/>
          <w:lang w:val="id-ID"/>
        </w:rPr>
        <w:t>managing Greater Jakarta</w:t>
      </w:r>
      <w:r w:rsidRPr="0043195F">
        <w:rPr>
          <w:rFonts w:ascii="Times New Roman" w:hAnsi="Times New Roman"/>
          <w:lang w:val="en-ID"/>
        </w:rPr>
        <w:t xml:space="preserve"> Commuter </w:t>
      </w:r>
      <w:r w:rsidRPr="0043195F">
        <w:rPr>
          <w:rFonts w:ascii="Times New Roman" w:hAnsi="Times New Roman"/>
          <w:lang w:val="id-ID"/>
        </w:rPr>
        <w:t>Trains</w:t>
      </w:r>
      <w:r w:rsidRPr="0043195F">
        <w:rPr>
          <w:rFonts w:ascii="Times New Roman" w:hAnsi="Times New Roman"/>
          <w:lang w:val="en-ID"/>
        </w:rPr>
        <w:t xml:space="preserve">. </w:t>
      </w:r>
      <w:r w:rsidR="00D57CC4" w:rsidRPr="0043195F">
        <w:rPr>
          <w:rFonts w:ascii="Times New Roman" w:hAnsi="Times New Roman"/>
          <w:lang w:val="en-ID"/>
        </w:rPr>
        <w:t xml:space="preserve"> According to its official website</w:t>
      </w:r>
      <w:r w:rsidR="00CC013F">
        <w:rPr>
          <w:rFonts w:ascii="Times New Roman" w:hAnsi="Times New Roman"/>
          <w:lang w:val="en-ID"/>
        </w:rPr>
        <w:t xml:space="preserve"> accessed in 2020 [1]</w:t>
      </w:r>
      <w:r w:rsidR="00D57CC4" w:rsidRPr="0043195F">
        <w:rPr>
          <w:rFonts w:ascii="Times New Roman" w:hAnsi="Times New Roman"/>
          <w:lang w:val="en-ID"/>
        </w:rPr>
        <w:t xml:space="preserve">, </w:t>
      </w:r>
      <w:r w:rsidRPr="0043195F">
        <w:rPr>
          <w:rFonts w:ascii="Times New Roman" w:hAnsi="Times New Roman"/>
          <w:lang w:val="id-ID"/>
        </w:rPr>
        <w:t xml:space="preserve">PT </w:t>
      </w:r>
      <w:r w:rsidRPr="0043195F">
        <w:rPr>
          <w:rFonts w:ascii="Times New Roman" w:hAnsi="Times New Roman"/>
          <w:lang w:val="en-ID"/>
        </w:rPr>
        <w:t xml:space="preserve">KCI </w:t>
      </w:r>
      <w:r w:rsidRPr="0043195F">
        <w:rPr>
          <w:rFonts w:ascii="Times New Roman" w:hAnsi="Times New Roman"/>
          <w:lang w:val="id-ID"/>
        </w:rPr>
        <w:t>started to</w:t>
      </w:r>
      <w:r w:rsidR="00D57CC4" w:rsidRPr="0043195F">
        <w:rPr>
          <w:rFonts w:ascii="Times New Roman" w:hAnsi="Times New Roman"/>
          <w:lang w:val="en-ID"/>
        </w:rPr>
        <w:t xml:space="preserve"> modernize electrical train services, simplified the provided routes into</w:t>
      </w:r>
      <w:r w:rsidR="00B93C00" w:rsidRPr="0043195F">
        <w:rPr>
          <w:rFonts w:ascii="Times New Roman" w:hAnsi="Times New Roman"/>
          <w:lang w:val="en-ID"/>
        </w:rPr>
        <w:t xml:space="preserve"> only </w:t>
      </w:r>
      <w:r w:rsidR="00045B52" w:rsidRPr="0043195F">
        <w:rPr>
          <w:rFonts w:ascii="Times New Roman" w:hAnsi="Times New Roman"/>
          <w:lang w:val="en-ID"/>
        </w:rPr>
        <w:t>six</w:t>
      </w:r>
      <w:r w:rsidR="00B93C00" w:rsidRPr="0043195F">
        <w:rPr>
          <w:rFonts w:ascii="Times New Roman" w:hAnsi="Times New Roman"/>
          <w:lang w:val="en-ID"/>
        </w:rPr>
        <w:t xml:space="preserve"> main routes,</w:t>
      </w:r>
      <w:r w:rsidRPr="0043195F">
        <w:rPr>
          <w:rFonts w:ascii="Times New Roman" w:hAnsi="Times New Roman"/>
          <w:lang w:val="id-ID"/>
        </w:rPr>
        <w:t xml:space="preserve"> provide special carriages for female during peak hours</w:t>
      </w:r>
      <w:r w:rsidR="00B93C00" w:rsidRPr="0043195F">
        <w:rPr>
          <w:rFonts w:ascii="Times New Roman" w:hAnsi="Times New Roman"/>
          <w:lang w:val="en-ID"/>
        </w:rPr>
        <w:t xml:space="preserve">, and rebranding the airconditioned economy class electrical train services with new name, commuter line </w:t>
      </w:r>
      <w:r w:rsidRPr="0043195F">
        <w:rPr>
          <w:rFonts w:ascii="Times New Roman" w:hAnsi="Times New Roman"/>
          <w:lang w:val="id-ID"/>
        </w:rPr>
        <w:t xml:space="preserve">in 2011. </w:t>
      </w:r>
      <w:r w:rsidRPr="0043195F">
        <w:rPr>
          <w:rFonts w:ascii="Times New Roman" w:hAnsi="Times New Roman"/>
          <w:lang w:val="en-ID"/>
        </w:rPr>
        <w:t xml:space="preserve"> </w:t>
      </w:r>
      <w:r w:rsidRPr="0043195F">
        <w:rPr>
          <w:rFonts w:ascii="Times New Roman" w:hAnsi="Times New Roman"/>
          <w:lang w:val="id-ID"/>
        </w:rPr>
        <w:t>Up to</w:t>
      </w:r>
      <w:r w:rsidRPr="0043195F">
        <w:rPr>
          <w:rFonts w:ascii="Times New Roman" w:hAnsi="Times New Roman"/>
          <w:lang w:val="en-ID"/>
        </w:rPr>
        <w:t xml:space="preserve"> De</w:t>
      </w:r>
      <w:r w:rsidRPr="0043195F">
        <w:rPr>
          <w:rFonts w:ascii="Times New Roman" w:hAnsi="Times New Roman"/>
          <w:lang w:val="id-ID"/>
        </w:rPr>
        <w:t>c</w:t>
      </w:r>
      <w:r w:rsidRPr="0043195F">
        <w:rPr>
          <w:rFonts w:ascii="Times New Roman" w:hAnsi="Times New Roman"/>
          <w:lang w:val="en-ID"/>
        </w:rPr>
        <w:t xml:space="preserve">ember 2019, </w:t>
      </w:r>
      <w:r w:rsidRPr="0043195F">
        <w:rPr>
          <w:rFonts w:ascii="Times New Roman" w:hAnsi="Times New Roman"/>
          <w:lang w:val="id-ID"/>
        </w:rPr>
        <w:t xml:space="preserve">PT </w:t>
      </w:r>
      <w:r w:rsidRPr="0043195F">
        <w:rPr>
          <w:rFonts w:ascii="Times New Roman" w:hAnsi="Times New Roman"/>
          <w:lang w:val="en-ID"/>
        </w:rPr>
        <w:t>KCI</w:t>
      </w:r>
      <w:r w:rsidRPr="0043195F">
        <w:rPr>
          <w:rFonts w:ascii="Times New Roman" w:hAnsi="Times New Roman"/>
          <w:lang w:val="id-ID"/>
        </w:rPr>
        <w:t xml:space="preserve"> has</w:t>
      </w:r>
      <w:r w:rsidRPr="0043195F">
        <w:rPr>
          <w:rFonts w:ascii="Times New Roman" w:hAnsi="Times New Roman"/>
          <w:lang w:val="en-ID"/>
        </w:rPr>
        <w:t> 1,100 unit</w:t>
      </w:r>
      <w:r w:rsidRPr="0043195F">
        <w:rPr>
          <w:rFonts w:ascii="Times New Roman" w:hAnsi="Times New Roman"/>
          <w:lang w:val="id-ID"/>
        </w:rPr>
        <w:t>s of electrical carriages</w:t>
      </w:r>
      <w:r w:rsidR="00FE15DD" w:rsidRPr="0043195F">
        <w:rPr>
          <w:rFonts w:ascii="Times New Roman" w:hAnsi="Times New Roman"/>
          <w:lang w:val="en-ID"/>
        </w:rPr>
        <w:t xml:space="preserve"> and will continue to strengthen its fleet</w:t>
      </w:r>
      <w:r w:rsidRPr="0043195F">
        <w:rPr>
          <w:rFonts w:ascii="Times New Roman" w:hAnsi="Times New Roman"/>
          <w:lang w:val="en-ID"/>
        </w:rPr>
        <w:t xml:space="preserve">. </w:t>
      </w:r>
      <w:r w:rsidRPr="0043195F">
        <w:rPr>
          <w:rFonts w:ascii="Times New Roman" w:hAnsi="Times New Roman"/>
          <w:lang w:val="id-ID"/>
        </w:rPr>
        <w:t>In</w:t>
      </w:r>
      <w:r w:rsidRPr="0043195F">
        <w:rPr>
          <w:rFonts w:ascii="Times New Roman" w:hAnsi="Times New Roman"/>
          <w:lang w:val="en-ID"/>
        </w:rPr>
        <w:t xml:space="preserve"> 2019, </w:t>
      </w:r>
      <w:r w:rsidRPr="0043195F">
        <w:rPr>
          <w:rFonts w:ascii="Times New Roman" w:hAnsi="Times New Roman"/>
          <w:lang w:val="id-ID"/>
        </w:rPr>
        <w:t xml:space="preserve">the average daily passengers were </w:t>
      </w:r>
      <w:r w:rsidRPr="0043195F">
        <w:rPr>
          <w:rFonts w:ascii="Times New Roman" w:hAnsi="Times New Roman"/>
          <w:lang w:val="en-ID"/>
        </w:rPr>
        <w:t xml:space="preserve"> 979.853 </w:t>
      </w:r>
      <w:r w:rsidRPr="0043195F">
        <w:rPr>
          <w:rFonts w:ascii="Times New Roman" w:hAnsi="Times New Roman"/>
          <w:lang w:val="id-ID"/>
        </w:rPr>
        <w:t>on weekdays with maximum daily passengers of</w:t>
      </w:r>
      <w:r w:rsidRPr="0043195F">
        <w:rPr>
          <w:rFonts w:ascii="Times New Roman" w:hAnsi="Times New Roman"/>
          <w:lang w:val="en-ID"/>
        </w:rPr>
        <w:t xml:space="preserve"> 1</w:t>
      </w:r>
      <w:r w:rsidRPr="0043195F">
        <w:rPr>
          <w:rFonts w:ascii="Times New Roman" w:hAnsi="Times New Roman"/>
          <w:lang w:val="id-ID"/>
        </w:rPr>
        <w:t>,</w:t>
      </w:r>
      <w:r w:rsidRPr="0043195F">
        <w:rPr>
          <w:rFonts w:ascii="Times New Roman" w:hAnsi="Times New Roman"/>
          <w:lang w:val="en-ID"/>
        </w:rPr>
        <w:t>154</w:t>
      </w:r>
      <w:r w:rsidRPr="0043195F">
        <w:rPr>
          <w:rFonts w:ascii="Times New Roman" w:hAnsi="Times New Roman"/>
          <w:lang w:val="id-ID"/>
        </w:rPr>
        <w:t>,</w:t>
      </w:r>
      <w:r w:rsidRPr="0043195F">
        <w:rPr>
          <w:rFonts w:ascii="Times New Roman" w:hAnsi="Times New Roman"/>
          <w:lang w:val="en-ID"/>
        </w:rPr>
        <w:t>080.</w:t>
      </w:r>
      <w:r w:rsidR="00FE15DD" w:rsidRPr="0043195F">
        <w:rPr>
          <w:rFonts w:ascii="Times New Roman" w:hAnsi="Times New Roman"/>
          <w:lang w:val="en-ID"/>
        </w:rPr>
        <w:t xml:space="preserve"> </w:t>
      </w:r>
      <w:proofErr w:type="gramStart"/>
      <w:r w:rsidR="00FE15DD" w:rsidRPr="0043195F">
        <w:rPr>
          <w:rFonts w:ascii="Times New Roman" w:hAnsi="Times New Roman"/>
          <w:lang w:val="en-ID"/>
        </w:rPr>
        <w:t>As the train operator, PT KCI</w:t>
      </w:r>
      <w:proofErr w:type="gramEnd"/>
      <w:r w:rsidR="00FE15DD" w:rsidRPr="0043195F">
        <w:rPr>
          <w:rFonts w:ascii="Times New Roman" w:hAnsi="Times New Roman"/>
          <w:lang w:val="en-ID"/>
        </w:rPr>
        <w:t xml:space="preserve"> serves 80 stations all over the Greater Jakarta, Banten and Cikarang within 418.5km length of line.</w:t>
      </w:r>
      <w:r w:rsidR="00045B52" w:rsidRPr="0043195F">
        <w:rPr>
          <w:rFonts w:ascii="Times New Roman" w:hAnsi="Times New Roman"/>
          <w:lang w:val="en-ID"/>
        </w:rPr>
        <w:t xml:space="preserve"> The six main routes of  the  Greater Jakarta electrical train services (further called as KRL) are </w:t>
      </w:r>
      <w:r w:rsidR="00045B52" w:rsidRPr="0043195F">
        <w:rPr>
          <w:rFonts w:ascii="Times New Roman" w:hAnsi="Times New Roman"/>
          <w:bCs/>
          <w:lang w:val="id-ID"/>
        </w:rPr>
        <w:t>(1)  Bogor/ Depok-Manggarai-Jakarta Kota PP (2) Bogor/ Depok-Tanah Abang-Pasar Senen-Jatinegara PP (3) Bekasi-Jatinegara-Manggarai-Jakarta Kota PP (4) Rangkasbitung-Maja-Parung Panjang-Serpong-Tanah Abang (5) Tanah Abang-Duri PP (6) Tanjung Priok-Jakarta Kota PP.</w:t>
      </w:r>
      <w:r w:rsidR="00045B52" w:rsidRPr="0043195F">
        <w:rPr>
          <w:rFonts w:ascii="Times New Roman" w:hAnsi="Times New Roman"/>
          <w:bCs/>
          <w:lang w:val="en-ID"/>
        </w:rPr>
        <w:t xml:space="preserve"> The KRL services were quite demanded by the public live in Greater Jakarta. Even during the 2020 Covid-19 </w:t>
      </w:r>
      <w:r w:rsidR="00654214" w:rsidRPr="0043195F">
        <w:rPr>
          <w:rFonts w:ascii="Times New Roman" w:hAnsi="Times New Roman"/>
          <w:bCs/>
          <w:lang w:val="en-ID"/>
        </w:rPr>
        <w:t>p</w:t>
      </w:r>
      <w:r w:rsidR="00045B52" w:rsidRPr="0043195F">
        <w:rPr>
          <w:rFonts w:ascii="Times New Roman" w:hAnsi="Times New Roman"/>
          <w:bCs/>
          <w:lang w:val="en-ID"/>
        </w:rPr>
        <w:t>andemic, the services were still very crowded, especially during peak hours. As the local governments within</w:t>
      </w:r>
      <w:r w:rsidR="00654214" w:rsidRPr="0043195F">
        <w:rPr>
          <w:rFonts w:ascii="Times New Roman" w:hAnsi="Times New Roman"/>
          <w:bCs/>
          <w:lang w:val="en-ID"/>
        </w:rPr>
        <w:t xml:space="preserve"> Greater Jakarta (Jakarta, Bogor, Depok, Tangerang, and Bekasi) concerned about the possible spread of the virus if physical distancing and the use of face mask were not able to be practiced, they proposed large scale social restrictions (PSBB). Within these restrictions there were only certain vital services and businesses such as food, health, electricity, internet, fuel, etc allowed to oper</w:t>
      </w:r>
      <w:r w:rsidR="002B3DA0" w:rsidRPr="0043195F">
        <w:rPr>
          <w:rFonts w:ascii="Times New Roman" w:hAnsi="Times New Roman"/>
          <w:bCs/>
          <w:lang w:val="en-ID"/>
        </w:rPr>
        <w:t xml:space="preserve">ate. This illustration is provided to bring the real description of the importance of KRL services for commuter </w:t>
      </w:r>
      <w:r w:rsidR="002B3DA0" w:rsidRPr="0043195F">
        <w:rPr>
          <w:rFonts w:ascii="Times New Roman" w:hAnsi="Times New Roman"/>
          <w:bCs/>
          <w:lang w:val="en-ID"/>
        </w:rPr>
        <w:lastRenderedPageBreak/>
        <w:t>transports within the Greater Jakarta</w:t>
      </w:r>
      <w:r w:rsidR="00595A4E">
        <w:rPr>
          <w:rFonts w:ascii="Times New Roman" w:hAnsi="Times New Roman"/>
          <w:bCs/>
          <w:lang w:val="en-ID"/>
        </w:rPr>
        <w:t>. According to national census conducted in 2010</w:t>
      </w:r>
      <w:r w:rsidR="00CC013F">
        <w:rPr>
          <w:rFonts w:ascii="Times New Roman" w:hAnsi="Times New Roman"/>
          <w:bCs/>
          <w:lang w:val="en-ID"/>
        </w:rPr>
        <w:t xml:space="preserve"> as cited in </w:t>
      </w:r>
      <w:hyperlink r:id="rId7" w:history="1">
        <w:r w:rsidR="00CC013F" w:rsidRPr="00CC013F">
          <w:rPr>
            <w:rStyle w:val="Hyperlink"/>
            <w:rFonts w:ascii="Times New Roman" w:hAnsi="Times New Roman"/>
            <w:bCs/>
          </w:rPr>
          <w:t>https://worldpopulationreview.com/world-cities/jakarta-population/</w:t>
        </w:r>
      </w:hyperlink>
      <w:r w:rsidR="00CC013F">
        <w:rPr>
          <w:rFonts w:ascii="Times New Roman" w:hAnsi="Times New Roman"/>
          <w:bCs/>
          <w:lang w:val="en-ID"/>
        </w:rPr>
        <w:t xml:space="preserve"> [2]</w:t>
      </w:r>
      <w:r w:rsidR="00595A4E">
        <w:rPr>
          <w:rFonts w:ascii="Times New Roman" w:hAnsi="Times New Roman"/>
          <w:bCs/>
          <w:lang w:val="en-ID"/>
        </w:rPr>
        <w:t xml:space="preserve"> this</w:t>
      </w:r>
      <w:r w:rsidRPr="0043195F">
        <w:rPr>
          <w:rFonts w:ascii="Times New Roman" w:hAnsi="Times New Roman"/>
          <w:bCs/>
          <w:lang w:val="en-ID"/>
        </w:rPr>
        <w:t xml:space="preserve"> large agglomeration </w:t>
      </w:r>
      <w:r w:rsidR="00595A4E">
        <w:rPr>
          <w:rFonts w:ascii="Times New Roman" w:hAnsi="Times New Roman"/>
          <w:bCs/>
          <w:lang w:val="en-ID"/>
        </w:rPr>
        <w:t>was consisted</w:t>
      </w:r>
      <w:r w:rsidRPr="0043195F">
        <w:rPr>
          <w:rFonts w:ascii="Times New Roman" w:hAnsi="Times New Roman"/>
          <w:bCs/>
          <w:lang w:val="en-ID"/>
        </w:rPr>
        <w:t xml:space="preserve"> </w:t>
      </w:r>
      <w:r>
        <w:rPr>
          <w:rFonts w:ascii="Times New Roman" w:hAnsi="Times New Roman"/>
          <w:bCs/>
          <w:lang w:val="en-ID"/>
        </w:rPr>
        <w:t xml:space="preserve">about </w:t>
      </w:r>
      <w:r w:rsidRPr="0043195F">
        <w:rPr>
          <w:rFonts w:ascii="Times New Roman" w:hAnsi="Times New Roman"/>
          <w:bCs/>
          <w:lang w:val="en-ID"/>
        </w:rPr>
        <w:t>2</w:t>
      </w:r>
      <w:r>
        <w:rPr>
          <w:rFonts w:ascii="Times New Roman" w:hAnsi="Times New Roman"/>
          <w:bCs/>
          <w:lang w:val="en-ID"/>
        </w:rPr>
        <w:t>8</w:t>
      </w:r>
      <w:r w:rsidRPr="0043195F">
        <w:rPr>
          <w:rFonts w:ascii="Times New Roman" w:hAnsi="Times New Roman"/>
          <w:bCs/>
          <w:lang w:val="en-ID"/>
        </w:rPr>
        <w:t xml:space="preserve"> million population (Jakarta</w:t>
      </w:r>
      <w:r>
        <w:rPr>
          <w:rFonts w:ascii="Times New Roman" w:hAnsi="Times New Roman"/>
          <w:bCs/>
          <w:lang w:val="en-ID"/>
        </w:rPr>
        <w:t xml:space="preserve"> Province</w:t>
      </w:r>
      <w:r w:rsidRPr="0043195F">
        <w:rPr>
          <w:rFonts w:ascii="Times New Roman" w:hAnsi="Times New Roman"/>
          <w:bCs/>
          <w:lang w:val="en-ID"/>
        </w:rPr>
        <w:t xml:space="preserve"> 9.6 million, Bogor Regency 4.8 million, Tangerang Regency 2.8 million, Bekasi Regency 2.6 million, Bekasi Municipality 2.4 million, Tangerang Municipality 1.8 million, Depok Municipality 1.8 million, South Tangerang Municipality 1.3 million and Bogor Municipality </w:t>
      </w:r>
      <w:r>
        <w:rPr>
          <w:rFonts w:ascii="Times New Roman" w:hAnsi="Times New Roman"/>
          <w:bCs/>
          <w:lang w:val="en-ID"/>
        </w:rPr>
        <w:t>1 million)</w:t>
      </w:r>
      <w:r w:rsidR="00595A4E">
        <w:rPr>
          <w:rFonts w:ascii="Times New Roman" w:hAnsi="Times New Roman"/>
          <w:bCs/>
          <w:lang w:val="en-ID"/>
        </w:rPr>
        <w:t>. It was forecasted that the Greater Jakarta population was over 30 million.</w:t>
      </w:r>
    </w:p>
    <w:p w14:paraId="4800170C" w14:textId="77777777" w:rsidR="00595A4E" w:rsidRDefault="00595A4E">
      <w:pPr>
        <w:pStyle w:val="BodyChar"/>
        <w:rPr>
          <w:rFonts w:ascii="Times New Roman" w:hAnsi="Times New Roman"/>
          <w:lang w:val="id-ID"/>
        </w:rPr>
      </w:pPr>
    </w:p>
    <w:p w14:paraId="7BCAAAC6" w14:textId="18210541" w:rsidR="005621F5" w:rsidRDefault="00A501E0">
      <w:pPr>
        <w:pStyle w:val="BodyChar"/>
        <w:rPr>
          <w:rFonts w:ascii="Times New Roman" w:hAnsi="Times New Roman"/>
          <w:lang w:val="id-ID"/>
        </w:rPr>
      </w:pPr>
      <w:r>
        <w:rPr>
          <w:rFonts w:ascii="Times New Roman" w:hAnsi="Times New Roman"/>
          <w:lang w:val="en-ID"/>
        </w:rPr>
        <w:t xml:space="preserve">Meanwhile, according to its official website </w:t>
      </w:r>
      <w:r w:rsidR="00CC013F">
        <w:rPr>
          <w:rFonts w:ascii="Times New Roman" w:hAnsi="Times New Roman"/>
          <w:lang w:val="en-ID"/>
        </w:rPr>
        <w:t>accessed in 2020 [3]</w:t>
      </w:r>
      <w:r w:rsidR="00E618DA">
        <w:rPr>
          <w:rFonts w:ascii="Times New Roman" w:hAnsi="Times New Roman"/>
          <w:lang w:val="en-ID"/>
        </w:rPr>
        <w:t>,</w:t>
      </w:r>
      <w:r>
        <w:rPr>
          <w:rFonts w:ascii="Times New Roman" w:hAnsi="Times New Roman"/>
          <w:lang w:val="en-ID"/>
        </w:rPr>
        <w:t xml:space="preserve"> PT MRT Jakarta, which was started its operation of phase 1a from Lebak Bulus to Bundaran Hotel Indonesia since 24 March 2019 consisted of 13 stations</w:t>
      </w:r>
      <w:r w:rsidR="00E618DA">
        <w:rPr>
          <w:rFonts w:ascii="Times New Roman" w:hAnsi="Times New Roman"/>
          <w:lang w:val="en-ID"/>
        </w:rPr>
        <w:t xml:space="preserve">. There were seven elevated stations </w:t>
      </w:r>
      <w:r w:rsidR="00E618DA" w:rsidRPr="00D57CC4">
        <w:rPr>
          <w:rFonts w:ascii="Times New Roman" w:hAnsi="Times New Roman"/>
          <w:bCs/>
          <w:lang w:val="id-ID"/>
        </w:rPr>
        <w:t xml:space="preserve">(Lebak Bulus, Fatmawati, Cipete Raya, Haji Nawi, Blok A, Blok M, </w:t>
      </w:r>
      <w:r w:rsidR="00E618DA">
        <w:rPr>
          <w:rFonts w:ascii="Times New Roman" w:hAnsi="Times New Roman"/>
          <w:bCs/>
          <w:lang w:val="en-ID"/>
        </w:rPr>
        <w:t xml:space="preserve">and ASEAN) and there were six underground stations </w:t>
      </w:r>
      <w:r w:rsidR="00E618DA" w:rsidRPr="00E618DA">
        <w:rPr>
          <w:rFonts w:ascii="Times New Roman" w:hAnsi="Times New Roman"/>
          <w:bCs/>
          <w:lang w:val="id-ID"/>
        </w:rPr>
        <w:t>(Senayan, Istora, Bendungan Hilir, Setia Budi, Dukuh Atas, and Bundaran Hotel Indonesia).</w:t>
      </w:r>
      <w:r w:rsidR="00E618DA">
        <w:rPr>
          <w:rFonts w:ascii="Times New Roman" w:hAnsi="Times New Roman"/>
          <w:bCs/>
          <w:lang w:val="en-ID"/>
        </w:rPr>
        <w:t xml:space="preserve"> </w:t>
      </w:r>
      <w:r w:rsidR="00CA5EDF" w:rsidRPr="00CA5EDF">
        <w:rPr>
          <w:rFonts w:ascii="Times New Roman" w:hAnsi="Times New Roman"/>
          <w:lang w:val="id-ID"/>
        </w:rPr>
        <w:t>PT MRT Jakarta started to provide special carriages for females during peak hours in May 2019, about 2 months after its opening of phase 1a from Lebak Bulus to Bundaran HI. By operating 16 transit units the average daily passengers are  83,000 with maximum daily passengers 93,000.</w:t>
      </w:r>
      <w:r>
        <w:rPr>
          <w:rFonts w:ascii="Times New Roman" w:hAnsi="Times New Roman"/>
          <w:lang w:val="en-ID"/>
        </w:rPr>
        <w:t xml:space="preserve"> Since the opening on 24 March 2019 up to 26 November 2019, the total number of passengers was 19,990,950. </w:t>
      </w:r>
      <w:r w:rsidR="00CA5EDF" w:rsidRPr="00CA5EDF">
        <w:rPr>
          <w:rFonts w:ascii="Times New Roman" w:hAnsi="Times New Roman"/>
          <w:lang w:val="id-ID"/>
        </w:rPr>
        <w:t xml:space="preserve"> </w:t>
      </w:r>
    </w:p>
    <w:p w14:paraId="77629898" w14:textId="77777777" w:rsidR="005621F5" w:rsidRDefault="005621F5">
      <w:pPr>
        <w:pStyle w:val="BodyChar"/>
        <w:rPr>
          <w:rFonts w:ascii="Times New Roman" w:hAnsi="Times New Roman"/>
          <w:lang w:val="id-ID"/>
        </w:rPr>
      </w:pPr>
    </w:p>
    <w:p w14:paraId="665CB3BB" w14:textId="3DE0449E" w:rsidR="00CC013F" w:rsidRDefault="00A501E0">
      <w:pPr>
        <w:pStyle w:val="BodyChar"/>
        <w:rPr>
          <w:rFonts w:ascii="Times New Roman" w:hAnsi="Times New Roman"/>
          <w:lang w:val="en-ID"/>
        </w:rPr>
      </w:pPr>
      <w:r w:rsidRPr="00CA5EDF">
        <w:rPr>
          <w:rFonts w:ascii="Times New Roman" w:hAnsi="Times New Roman"/>
          <w:lang w:val="id-ID"/>
        </w:rPr>
        <w:t>The availability of special carriages for females was intended to protect female passengers from criminal acts and sexual harassment. However according to previous research an media coverage, the special carriages were not consistently provide a positive impact to female passengers.</w:t>
      </w:r>
      <w:r>
        <w:rPr>
          <w:rFonts w:ascii="Times New Roman" w:hAnsi="Times New Roman"/>
          <w:lang w:val="en-ID"/>
        </w:rPr>
        <w:t xml:space="preserve"> For example, according to Kirmandita [4] in 2017</w:t>
      </w:r>
      <w:r w:rsidR="00931263">
        <w:rPr>
          <w:rFonts w:ascii="Times New Roman" w:hAnsi="Times New Roman"/>
          <w:lang w:val="en-ID"/>
        </w:rPr>
        <w:t xml:space="preserve">, based on the observation on the Greater Jakarta KRL services and interview to </w:t>
      </w:r>
      <w:r w:rsidR="00636E49">
        <w:rPr>
          <w:rFonts w:ascii="Times New Roman" w:hAnsi="Times New Roman"/>
          <w:lang w:val="en-ID"/>
        </w:rPr>
        <w:t>several</w:t>
      </w:r>
      <w:r w:rsidR="00931263">
        <w:rPr>
          <w:rFonts w:ascii="Times New Roman" w:hAnsi="Times New Roman"/>
          <w:lang w:val="en-ID"/>
        </w:rPr>
        <w:t xml:space="preserve"> female passengers of the Greater Jakarta KRL, there were several interesting findings as follows:</w:t>
      </w:r>
    </w:p>
    <w:p w14:paraId="4FD15219" w14:textId="29CB7EAC" w:rsidR="00931263" w:rsidRPr="003A452C" w:rsidRDefault="00A501E0" w:rsidP="00931263">
      <w:pPr>
        <w:pStyle w:val="BodyChar"/>
        <w:numPr>
          <w:ilvl w:val="0"/>
          <w:numId w:val="20"/>
        </w:numPr>
        <w:rPr>
          <w:rFonts w:ascii="Times New Roman" w:hAnsi="Times New Roman"/>
          <w:lang w:val="id-ID"/>
        </w:rPr>
      </w:pPr>
      <w:r>
        <w:rPr>
          <w:rFonts w:ascii="Times New Roman" w:hAnsi="Times New Roman"/>
          <w:lang w:val="en-ID"/>
        </w:rPr>
        <w:t>Instead of feeling comfortable in the special carriages for females, they have suffered</w:t>
      </w:r>
      <w:r w:rsidR="00712692">
        <w:rPr>
          <w:rFonts w:ascii="Times New Roman" w:hAnsi="Times New Roman"/>
          <w:lang w:val="en-ID"/>
        </w:rPr>
        <w:t xml:space="preserve"> unpleasant experiences such as fighting over/ </w:t>
      </w:r>
      <w:r w:rsidR="00712692" w:rsidRPr="00712692">
        <w:rPr>
          <w:rFonts w:ascii="Times New Roman" w:hAnsi="Times New Roman"/>
        </w:rPr>
        <w:t>quarrel over</w:t>
      </w:r>
      <w:r w:rsidR="00712692">
        <w:rPr>
          <w:rFonts w:ascii="Times New Roman" w:hAnsi="Times New Roman"/>
          <w:lang w:val="en-ID"/>
        </w:rPr>
        <w:t xml:space="preserve"> a seat and insulting each-other between other female passengers resulting in great anger and exhaustion. Many passengers considered the special carriages for female as the battle zones where the one who deft</w:t>
      </w:r>
      <w:r w:rsidR="003A452C">
        <w:rPr>
          <w:rFonts w:ascii="Times New Roman" w:hAnsi="Times New Roman"/>
          <w:lang w:val="en-ID"/>
        </w:rPr>
        <w:t>ly seek for opportunities will get the advantage.</w:t>
      </w:r>
    </w:p>
    <w:p w14:paraId="7EC75C5B" w14:textId="7841C514" w:rsidR="003A452C" w:rsidRPr="00931263" w:rsidRDefault="00A501E0" w:rsidP="00931263">
      <w:pPr>
        <w:pStyle w:val="BodyChar"/>
        <w:numPr>
          <w:ilvl w:val="0"/>
          <w:numId w:val="20"/>
        </w:numPr>
        <w:rPr>
          <w:rFonts w:ascii="Times New Roman" w:hAnsi="Times New Roman"/>
          <w:lang w:val="id-ID"/>
        </w:rPr>
      </w:pPr>
      <w:r>
        <w:rPr>
          <w:rFonts w:ascii="Times New Roman" w:hAnsi="Times New Roman"/>
          <w:lang w:val="en-ID"/>
        </w:rPr>
        <w:t>If a male is considered as a threat for a female, it will be better to launch a special carriage for male instead.</w:t>
      </w:r>
    </w:p>
    <w:p w14:paraId="58797FF8" w14:textId="06F6F83F" w:rsidR="00931263" w:rsidRPr="00931263" w:rsidRDefault="00A501E0" w:rsidP="00931263">
      <w:pPr>
        <w:pStyle w:val="BodyChar"/>
        <w:numPr>
          <w:ilvl w:val="0"/>
          <w:numId w:val="20"/>
        </w:numPr>
        <w:rPr>
          <w:rFonts w:ascii="Times New Roman" w:hAnsi="Times New Roman"/>
          <w:lang w:val="id-ID"/>
        </w:rPr>
      </w:pPr>
      <w:r>
        <w:rPr>
          <w:rFonts w:ascii="Times New Roman" w:hAnsi="Times New Roman"/>
          <w:lang w:val="en-ID"/>
        </w:rPr>
        <w:t xml:space="preserve">The provision of a safe and comfortable transport mode for females has not been chased an increasing number of working females. The provisions of only two special carriages for females were from enough. They should </w:t>
      </w:r>
      <w:r w:rsidR="003866DD">
        <w:rPr>
          <w:rFonts w:ascii="Times New Roman" w:hAnsi="Times New Roman"/>
          <w:lang w:val="en-ID"/>
        </w:rPr>
        <w:t>be prepared to be crammed within the special carriages.</w:t>
      </w:r>
    </w:p>
    <w:p w14:paraId="482F2390" w14:textId="43638368" w:rsidR="00931263" w:rsidRPr="00931263" w:rsidRDefault="00A501E0" w:rsidP="00931263">
      <w:pPr>
        <w:pStyle w:val="BodyChar"/>
        <w:numPr>
          <w:ilvl w:val="0"/>
          <w:numId w:val="20"/>
        </w:numPr>
        <w:rPr>
          <w:rFonts w:ascii="Times New Roman" w:hAnsi="Times New Roman"/>
          <w:lang w:val="id-ID"/>
        </w:rPr>
      </w:pPr>
      <w:r>
        <w:rPr>
          <w:rFonts w:ascii="Times New Roman" w:hAnsi="Times New Roman"/>
          <w:lang w:val="en-ID"/>
        </w:rPr>
        <w:t>Instead of only avoiding sexual harassment, females need to avoid unpleasant body smell of males especially during the afternoon trips in which in general after a day of hard work. Therefore</w:t>
      </w:r>
      <w:r w:rsidR="00670588">
        <w:rPr>
          <w:rFonts w:ascii="Times New Roman" w:hAnsi="Times New Roman"/>
          <w:lang w:val="en-ID"/>
        </w:rPr>
        <w:t>,</w:t>
      </w:r>
      <w:r>
        <w:rPr>
          <w:rFonts w:ascii="Times New Roman" w:hAnsi="Times New Roman"/>
          <w:lang w:val="en-ID"/>
        </w:rPr>
        <w:t xml:space="preserve"> the need for special carriages for females was greater in the afternoon trips. </w:t>
      </w:r>
    </w:p>
    <w:p w14:paraId="53741651" w14:textId="4BF9A5DB" w:rsidR="00931263" w:rsidRPr="00931263" w:rsidRDefault="00A501E0" w:rsidP="00931263">
      <w:pPr>
        <w:pStyle w:val="BodyChar"/>
        <w:numPr>
          <w:ilvl w:val="0"/>
          <w:numId w:val="20"/>
        </w:numPr>
        <w:rPr>
          <w:rFonts w:ascii="Times New Roman" w:hAnsi="Times New Roman"/>
          <w:lang w:val="id-ID"/>
        </w:rPr>
      </w:pPr>
      <w:r>
        <w:rPr>
          <w:rFonts w:ascii="Times New Roman" w:hAnsi="Times New Roman"/>
          <w:lang w:val="en-ID"/>
        </w:rPr>
        <w:t>Several</w:t>
      </w:r>
      <w:r w:rsidR="003866DD">
        <w:rPr>
          <w:rFonts w:ascii="Times New Roman" w:hAnsi="Times New Roman"/>
          <w:lang w:val="en-ID"/>
        </w:rPr>
        <w:t xml:space="preserve"> pregnant female</w:t>
      </w:r>
      <w:r w:rsidR="00FD65D1">
        <w:rPr>
          <w:rFonts w:ascii="Times New Roman" w:hAnsi="Times New Roman"/>
          <w:lang w:val="en-ID"/>
        </w:rPr>
        <w:t xml:space="preserve">s (especially with a slim look and considered not pregnant by others) were forced to execute special strategies to guarantee a seat. For example, a residence of Depok who works at Cikini chose to take an opposite trip first to Kota Station during the afternoon trip to guarantee a seat from Kota to Depok.  </w:t>
      </w:r>
    </w:p>
    <w:p w14:paraId="2788F473" w14:textId="513C79FF" w:rsidR="00931263" w:rsidRPr="00931263" w:rsidRDefault="00A501E0" w:rsidP="00931263">
      <w:pPr>
        <w:pStyle w:val="BodyChar"/>
        <w:numPr>
          <w:ilvl w:val="0"/>
          <w:numId w:val="20"/>
        </w:numPr>
        <w:rPr>
          <w:rFonts w:ascii="Times New Roman" w:hAnsi="Times New Roman"/>
          <w:lang w:val="id-ID"/>
        </w:rPr>
      </w:pPr>
      <w:r>
        <w:rPr>
          <w:rFonts w:ascii="Times New Roman" w:hAnsi="Times New Roman"/>
          <w:lang w:val="en-ID"/>
        </w:rPr>
        <w:t xml:space="preserve">A pregnant female who travel in in the special carriage for female often fail to ask other female to </w:t>
      </w:r>
      <w:r w:rsidR="00670588">
        <w:rPr>
          <w:rFonts w:ascii="Times New Roman" w:hAnsi="Times New Roman"/>
          <w:lang w:val="en-ID"/>
        </w:rPr>
        <w:t>give</w:t>
      </w:r>
      <w:r>
        <w:rPr>
          <w:rFonts w:ascii="Times New Roman" w:hAnsi="Times New Roman"/>
          <w:lang w:val="en-ID"/>
        </w:rPr>
        <w:t xml:space="preserve"> her seat and ask back the pregnant female to ask such priority seat in the regular carriage.</w:t>
      </w:r>
    </w:p>
    <w:p w14:paraId="41090CCE" w14:textId="0A55BE24" w:rsidR="00931263" w:rsidRDefault="00931263" w:rsidP="00931263">
      <w:pPr>
        <w:pStyle w:val="BodyChar"/>
        <w:rPr>
          <w:rFonts w:ascii="Times New Roman" w:hAnsi="Times New Roman"/>
          <w:lang w:val="en-ID"/>
        </w:rPr>
      </w:pPr>
    </w:p>
    <w:p w14:paraId="29B69AC3" w14:textId="6BE5C22B" w:rsidR="00EA3F4B" w:rsidRPr="00DC1977" w:rsidRDefault="00A501E0">
      <w:pPr>
        <w:pStyle w:val="BodyChar"/>
        <w:rPr>
          <w:rFonts w:ascii="Times New Roman" w:hAnsi="Times New Roman"/>
          <w:lang w:val="en-ID"/>
        </w:rPr>
      </w:pPr>
      <w:r w:rsidRPr="00CA5EDF">
        <w:rPr>
          <w:rFonts w:ascii="Times New Roman" w:hAnsi="Times New Roman"/>
          <w:lang w:val="id-ID"/>
        </w:rPr>
        <w:t xml:space="preserve">This research is intended to evaluate </w:t>
      </w:r>
      <w:r w:rsidR="00DC1977">
        <w:rPr>
          <w:rFonts w:ascii="Times New Roman" w:hAnsi="Times New Roman"/>
          <w:lang w:val="en-ID"/>
        </w:rPr>
        <w:t>the effectiveness of special carriage for female</w:t>
      </w:r>
      <w:r w:rsidRPr="00CA5EDF">
        <w:rPr>
          <w:rFonts w:ascii="Times New Roman" w:hAnsi="Times New Roman"/>
          <w:lang w:val="id-ID"/>
        </w:rPr>
        <w:t>s and provide a recommendation regarding this service.</w:t>
      </w:r>
      <w:r w:rsidR="00DC1977">
        <w:rPr>
          <w:rFonts w:ascii="Times New Roman" w:hAnsi="Times New Roman"/>
          <w:lang w:val="en-ID"/>
        </w:rPr>
        <w:t xml:space="preserve"> The observation was made for both the Greater Jakarta KRL services and the MRT Jakarta services.</w:t>
      </w:r>
    </w:p>
    <w:p w14:paraId="65264E9D" w14:textId="7B91F69A" w:rsidR="00EA3F4B" w:rsidRPr="00CE57CF" w:rsidRDefault="00A501E0">
      <w:pPr>
        <w:pStyle w:val="section"/>
        <w:rPr>
          <w:rFonts w:ascii="Times New Roman" w:hAnsi="Times New Roman"/>
        </w:rPr>
      </w:pPr>
      <w:r>
        <w:rPr>
          <w:rFonts w:ascii="Times New Roman" w:hAnsi="Times New Roman"/>
        </w:rPr>
        <w:t>Previous Studies</w:t>
      </w:r>
    </w:p>
    <w:p w14:paraId="7E63EADB" w14:textId="3E3ABC4A" w:rsidR="00C23CAA" w:rsidRDefault="00A501E0" w:rsidP="00B40EF3">
      <w:pPr>
        <w:pStyle w:val="BodyChar"/>
        <w:rPr>
          <w:rFonts w:ascii="Times New Roman" w:hAnsi="Times New Roman"/>
        </w:rPr>
      </w:pPr>
      <w:r>
        <w:rPr>
          <w:rFonts w:ascii="Times New Roman" w:hAnsi="Times New Roman"/>
        </w:rPr>
        <w:t>According to</w:t>
      </w:r>
      <w:r w:rsidRPr="00672039">
        <w:rPr>
          <w:rFonts w:ascii="Times New Roman" w:hAnsi="Times New Roman"/>
        </w:rPr>
        <w:t xml:space="preserve"> Ispurwanto &amp; Pricillia </w:t>
      </w:r>
      <w:r>
        <w:rPr>
          <w:rFonts w:ascii="Times New Roman" w:hAnsi="Times New Roman"/>
        </w:rPr>
        <w:t>[5] in 2011</w:t>
      </w:r>
      <w:r w:rsidRPr="00672039">
        <w:rPr>
          <w:rFonts w:ascii="Times New Roman" w:hAnsi="Times New Roman"/>
        </w:rPr>
        <w:t>,</w:t>
      </w:r>
      <w:r>
        <w:rPr>
          <w:rFonts w:ascii="Times New Roman" w:hAnsi="Times New Roman"/>
        </w:rPr>
        <w:t xml:space="preserve"> </w:t>
      </w:r>
      <w:r w:rsidR="002E4AAE">
        <w:rPr>
          <w:rFonts w:ascii="Times New Roman" w:hAnsi="Times New Roman"/>
        </w:rPr>
        <w:t xml:space="preserve">Bogor-Jakarta </w:t>
      </w:r>
      <w:r>
        <w:rPr>
          <w:rFonts w:ascii="Times New Roman" w:hAnsi="Times New Roman"/>
        </w:rPr>
        <w:t>KRL passenger</w:t>
      </w:r>
      <w:r w:rsidRPr="00672039">
        <w:rPr>
          <w:rFonts w:ascii="Times New Roman" w:hAnsi="Times New Roman"/>
        </w:rPr>
        <w:t xml:space="preserve"> </w:t>
      </w:r>
      <w:r>
        <w:rPr>
          <w:rFonts w:ascii="Times New Roman" w:hAnsi="Times New Roman"/>
        </w:rPr>
        <w:t>regretted the frequent late arrival/ departure of the train, the poor physical condition of the train, unclear travel information for passengers and the existence of sexual harassment.</w:t>
      </w:r>
      <w:r w:rsidR="005E7A01">
        <w:rPr>
          <w:rFonts w:ascii="Times New Roman" w:hAnsi="Times New Roman"/>
        </w:rPr>
        <w:t xml:space="preserve"> The main idea of proxemics theory was that social relations between individuals affect the way they maintain physical distances between passengers.</w:t>
      </w:r>
      <w:r w:rsidR="00B40EF3">
        <w:rPr>
          <w:rFonts w:ascii="Times New Roman" w:hAnsi="Times New Roman"/>
        </w:rPr>
        <w:t xml:space="preserve"> In </w:t>
      </w:r>
      <w:r w:rsidR="00B40EF3">
        <w:rPr>
          <w:rFonts w:ascii="Times New Roman" w:hAnsi="Times New Roman"/>
        </w:rPr>
        <w:lastRenderedPageBreak/>
        <w:t xml:space="preserve">general, the </w:t>
      </w:r>
      <w:r w:rsidR="00B40EF3" w:rsidRPr="00B40EF3">
        <w:rPr>
          <w:rFonts w:ascii="Times New Roman" w:hAnsi="Times New Roman"/>
          <w:iCs/>
          <w:lang w:val="en-US"/>
        </w:rPr>
        <w:t>responden</w:t>
      </w:r>
      <w:r w:rsidR="00B40EF3">
        <w:rPr>
          <w:rFonts w:ascii="Times New Roman" w:hAnsi="Times New Roman"/>
          <w:iCs/>
          <w:lang w:val="en-US"/>
        </w:rPr>
        <w:t>ts were disturbed</w:t>
      </w:r>
      <w:r w:rsidR="00B40EF3" w:rsidRPr="00B40EF3">
        <w:rPr>
          <w:rFonts w:ascii="Times New Roman" w:hAnsi="Times New Roman"/>
          <w:iCs/>
          <w:lang w:val="en-US"/>
        </w:rPr>
        <w:t xml:space="preserve"> </w:t>
      </w:r>
      <w:r w:rsidR="00B40EF3">
        <w:rPr>
          <w:rFonts w:ascii="Times New Roman" w:hAnsi="Times New Roman"/>
          <w:iCs/>
          <w:lang w:val="en-US"/>
        </w:rPr>
        <w:t>by nearby strangers or involved in physical or eye contact with them</w:t>
      </w:r>
      <w:r>
        <w:rPr>
          <w:rFonts w:ascii="Times New Roman" w:hAnsi="Times New Roman"/>
          <w:iCs/>
          <w:lang w:val="en-US"/>
        </w:rPr>
        <w:t>. Female respondents were more likely to feel disturbed by strangers compared to male respondents. Female respondents were more likely to be disturbed by the existence of nearby male passengers. On the contrary male respondents were more likely to be comfortable with surrounding female passengers</w:t>
      </w:r>
      <w:r w:rsidR="005E7A01">
        <w:rPr>
          <w:rFonts w:ascii="Times New Roman" w:hAnsi="Times New Roman"/>
        </w:rPr>
        <w:t xml:space="preserve"> [6] (Ilyas, 2017)</w:t>
      </w:r>
      <w:r>
        <w:rPr>
          <w:rFonts w:ascii="Times New Roman" w:hAnsi="Times New Roman"/>
        </w:rPr>
        <w:t>.</w:t>
      </w:r>
      <w:r w:rsidR="005E7A01">
        <w:rPr>
          <w:rFonts w:ascii="Times New Roman" w:hAnsi="Times New Roman"/>
        </w:rPr>
        <w:t xml:space="preserve"> </w:t>
      </w:r>
      <w:r>
        <w:rPr>
          <w:rFonts w:ascii="Times New Roman" w:hAnsi="Times New Roman"/>
        </w:rPr>
        <w:t>Therefore, based on this finding, the provision of special carriages for females should be beneficial.</w:t>
      </w:r>
      <w:r w:rsidR="0073575F">
        <w:rPr>
          <w:rFonts w:ascii="Times New Roman" w:hAnsi="Times New Roman"/>
        </w:rPr>
        <w:t xml:space="preserve"> According to Anugerahani [7] in 2012, the provision of special carriages for females was appreciated by the passengers of Prameks (Prambanan Ekspress serving Yogyakarta-Surakarta vv). They did not mind if the officers who supervised the special carriages for females were males. The officers were required to ask the males passengers who occupied the special carriage for females to move to the general carriages.</w:t>
      </w:r>
    </w:p>
    <w:p w14:paraId="6E5647CF" w14:textId="7F0DC3BC" w:rsidR="009A6494" w:rsidRDefault="009A6494" w:rsidP="00B40EF3">
      <w:pPr>
        <w:pStyle w:val="BodyChar"/>
        <w:rPr>
          <w:rFonts w:ascii="Times New Roman" w:hAnsi="Times New Roman"/>
        </w:rPr>
      </w:pPr>
    </w:p>
    <w:p w14:paraId="4E1B0718" w14:textId="6400AF32" w:rsidR="009A6494" w:rsidRDefault="00A501E0" w:rsidP="00B40EF3">
      <w:pPr>
        <w:pStyle w:val="BodyChar"/>
        <w:rPr>
          <w:rFonts w:ascii="Times New Roman" w:hAnsi="Times New Roman"/>
        </w:rPr>
      </w:pPr>
      <w:r>
        <w:rPr>
          <w:rFonts w:ascii="Times New Roman" w:hAnsi="Times New Roman"/>
        </w:rPr>
        <w:t>According to Verma et al</w:t>
      </w:r>
      <w:r w:rsidR="00BA1A1D">
        <w:rPr>
          <w:rFonts w:ascii="Times New Roman" w:hAnsi="Times New Roman"/>
        </w:rPr>
        <w:t xml:space="preserve"> [8] in </w:t>
      </w:r>
      <w:r>
        <w:rPr>
          <w:rFonts w:ascii="Times New Roman" w:hAnsi="Times New Roman"/>
        </w:rPr>
        <w:t>2016, there were several factors that can encourage females’ ridership on public buses, i.e.:</w:t>
      </w:r>
    </w:p>
    <w:p w14:paraId="3182C44B" w14:textId="664FF56A" w:rsidR="009A6494" w:rsidRDefault="00A501E0" w:rsidP="009A6494">
      <w:pPr>
        <w:pStyle w:val="BodyChar"/>
        <w:numPr>
          <w:ilvl w:val="0"/>
          <w:numId w:val="21"/>
        </w:numPr>
        <w:rPr>
          <w:rFonts w:ascii="Times New Roman" w:hAnsi="Times New Roman"/>
        </w:rPr>
      </w:pPr>
      <w:r>
        <w:rPr>
          <w:rFonts w:ascii="Times New Roman" w:hAnsi="Times New Roman"/>
        </w:rPr>
        <w:t>All ages females’ safety on bus stops</w:t>
      </w:r>
    </w:p>
    <w:p w14:paraId="2486C85D" w14:textId="16B13D06" w:rsidR="009A6494" w:rsidRDefault="00A501E0" w:rsidP="009A6494">
      <w:pPr>
        <w:pStyle w:val="BodyChar"/>
        <w:numPr>
          <w:ilvl w:val="0"/>
          <w:numId w:val="21"/>
        </w:numPr>
        <w:rPr>
          <w:rFonts w:ascii="Times New Roman" w:hAnsi="Times New Roman"/>
        </w:rPr>
      </w:pPr>
      <w:r>
        <w:rPr>
          <w:rFonts w:ascii="Times New Roman" w:hAnsi="Times New Roman"/>
        </w:rPr>
        <w:t xml:space="preserve">Safety during boarding and alighting </w:t>
      </w:r>
    </w:p>
    <w:p w14:paraId="287EBC83" w14:textId="681DB2C1" w:rsidR="009A6494" w:rsidRDefault="00A501E0" w:rsidP="009A6494">
      <w:pPr>
        <w:pStyle w:val="BodyChar"/>
        <w:numPr>
          <w:ilvl w:val="0"/>
          <w:numId w:val="21"/>
        </w:numPr>
        <w:rPr>
          <w:rFonts w:ascii="Times New Roman" w:hAnsi="Times New Roman"/>
        </w:rPr>
      </w:pPr>
      <w:r>
        <w:rPr>
          <w:rFonts w:ascii="Times New Roman" w:hAnsi="Times New Roman"/>
        </w:rPr>
        <w:t>Safety between fellow passengers and between passengers and bus crews</w:t>
      </w:r>
    </w:p>
    <w:p w14:paraId="565F7FC3" w14:textId="08460626" w:rsidR="00001D6D" w:rsidRDefault="00A501E0" w:rsidP="009A6494">
      <w:pPr>
        <w:pStyle w:val="BodyChar"/>
        <w:numPr>
          <w:ilvl w:val="0"/>
          <w:numId w:val="21"/>
        </w:numPr>
        <w:rPr>
          <w:rFonts w:ascii="Times New Roman" w:hAnsi="Times New Roman"/>
        </w:rPr>
      </w:pPr>
      <w:r>
        <w:rPr>
          <w:rFonts w:ascii="Times New Roman" w:hAnsi="Times New Roman"/>
        </w:rPr>
        <w:t>Comfortability of the transport infrastructure</w:t>
      </w:r>
    </w:p>
    <w:p w14:paraId="01669BE7" w14:textId="01AFAEF1" w:rsidR="00001D6D" w:rsidRDefault="00A501E0" w:rsidP="009A6494">
      <w:pPr>
        <w:pStyle w:val="BodyChar"/>
        <w:numPr>
          <w:ilvl w:val="0"/>
          <w:numId w:val="21"/>
        </w:numPr>
        <w:rPr>
          <w:rFonts w:ascii="Times New Roman" w:hAnsi="Times New Roman"/>
        </w:rPr>
      </w:pPr>
      <w:r>
        <w:rPr>
          <w:rFonts w:ascii="Times New Roman" w:hAnsi="Times New Roman"/>
        </w:rPr>
        <w:t>Attitude of bus crews toward female passengers</w:t>
      </w:r>
    </w:p>
    <w:p w14:paraId="4BD6F591" w14:textId="008217B5" w:rsidR="00001D6D" w:rsidRDefault="00A501E0" w:rsidP="009A6494">
      <w:pPr>
        <w:pStyle w:val="BodyChar"/>
        <w:numPr>
          <w:ilvl w:val="0"/>
          <w:numId w:val="21"/>
        </w:numPr>
        <w:rPr>
          <w:rFonts w:ascii="Times New Roman" w:hAnsi="Times New Roman"/>
        </w:rPr>
      </w:pPr>
      <w:r>
        <w:rPr>
          <w:rFonts w:ascii="Times New Roman" w:hAnsi="Times New Roman"/>
        </w:rPr>
        <w:t>Reduction of illegal stops</w:t>
      </w:r>
    </w:p>
    <w:p w14:paraId="19D42DEF" w14:textId="58F0ED75" w:rsidR="00001D6D" w:rsidRDefault="00A501E0" w:rsidP="009A6494">
      <w:pPr>
        <w:pStyle w:val="BodyChar"/>
        <w:numPr>
          <w:ilvl w:val="0"/>
          <w:numId w:val="21"/>
        </w:numPr>
        <w:rPr>
          <w:rFonts w:ascii="Times New Roman" w:hAnsi="Times New Roman"/>
        </w:rPr>
      </w:pPr>
      <w:r>
        <w:rPr>
          <w:rFonts w:ascii="Times New Roman" w:hAnsi="Times New Roman"/>
        </w:rPr>
        <w:t>Provision of special buses for females</w:t>
      </w:r>
    </w:p>
    <w:p w14:paraId="2DD282C3" w14:textId="0F6E925D" w:rsidR="006332D5" w:rsidRDefault="00A501E0" w:rsidP="009A6494">
      <w:pPr>
        <w:pStyle w:val="BodyChar"/>
        <w:numPr>
          <w:ilvl w:val="0"/>
          <w:numId w:val="21"/>
        </w:numPr>
        <w:rPr>
          <w:rFonts w:ascii="Times New Roman" w:hAnsi="Times New Roman"/>
        </w:rPr>
      </w:pPr>
      <w:r>
        <w:rPr>
          <w:rFonts w:ascii="Times New Roman" w:hAnsi="Times New Roman"/>
        </w:rPr>
        <w:t>Provision of special seats for females</w:t>
      </w:r>
    </w:p>
    <w:p w14:paraId="1FF1C4CA" w14:textId="40864907" w:rsidR="006332D5" w:rsidRDefault="00A501E0" w:rsidP="009A6494">
      <w:pPr>
        <w:pStyle w:val="BodyChar"/>
        <w:numPr>
          <w:ilvl w:val="0"/>
          <w:numId w:val="21"/>
        </w:numPr>
        <w:rPr>
          <w:rFonts w:ascii="Times New Roman" w:hAnsi="Times New Roman"/>
        </w:rPr>
      </w:pPr>
      <w:r>
        <w:rPr>
          <w:rFonts w:ascii="Times New Roman" w:hAnsi="Times New Roman"/>
        </w:rPr>
        <w:t>Bus schedule information system</w:t>
      </w:r>
    </w:p>
    <w:p w14:paraId="7AAC76EB" w14:textId="5DB70367" w:rsidR="006332D5" w:rsidRDefault="00A501E0" w:rsidP="006332D5">
      <w:pPr>
        <w:pStyle w:val="BodyChar"/>
        <w:rPr>
          <w:rFonts w:ascii="Times New Roman" w:hAnsi="Times New Roman"/>
        </w:rPr>
      </w:pPr>
      <w:r>
        <w:rPr>
          <w:rFonts w:ascii="Times New Roman" w:hAnsi="Times New Roman"/>
        </w:rPr>
        <w:t>Although this reference was regarding public bus travel, but the content was in general relevant to be discuss in this paper as a comparison.</w:t>
      </w:r>
      <w:r w:rsidR="00956A86">
        <w:rPr>
          <w:rFonts w:ascii="Times New Roman" w:hAnsi="Times New Roman"/>
        </w:rPr>
        <w:t xml:space="preserve"> For example</w:t>
      </w:r>
      <w:r w:rsidR="00E248F9">
        <w:rPr>
          <w:rFonts w:ascii="Times New Roman" w:hAnsi="Times New Roman"/>
        </w:rPr>
        <w:t>,</w:t>
      </w:r>
      <w:r w:rsidR="00956A86">
        <w:rPr>
          <w:rFonts w:ascii="Times New Roman" w:hAnsi="Times New Roman"/>
        </w:rPr>
        <w:t xml:space="preserve"> although</w:t>
      </w:r>
      <w:r w:rsidR="00E248F9">
        <w:rPr>
          <w:rFonts w:ascii="Times New Roman" w:hAnsi="Times New Roman"/>
        </w:rPr>
        <w:t xml:space="preserve"> </w:t>
      </w:r>
      <w:proofErr w:type="gramStart"/>
      <w:r w:rsidR="00E248F9">
        <w:rPr>
          <w:rFonts w:ascii="Times New Roman" w:hAnsi="Times New Roman"/>
        </w:rPr>
        <w:t>it’s</w:t>
      </w:r>
      <w:proofErr w:type="gramEnd"/>
      <w:r w:rsidR="00E248F9">
        <w:rPr>
          <w:rFonts w:ascii="Times New Roman" w:hAnsi="Times New Roman"/>
        </w:rPr>
        <w:t xml:space="preserve"> the fact that</w:t>
      </w:r>
      <w:r w:rsidR="00956A86">
        <w:rPr>
          <w:rFonts w:ascii="Times New Roman" w:hAnsi="Times New Roman"/>
        </w:rPr>
        <w:t xml:space="preserve"> 61% of female respondents</w:t>
      </w:r>
      <w:r w:rsidR="00E248F9">
        <w:rPr>
          <w:rFonts w:ascii="Times New Roman" w:hAnsi="Times New Roman"/>
        </w:rPr>
        <w:t xml:space="preserve"> were dissatisfied with the bus services, they kept </w:t>
      </w:r>
      <w:r w:rsidR="007B642F">
        <w:rPr>
          <w:rFonts w:ascii="Times New Roman" w:hAnsi="Times New Roman"/>
        </w:rPr>
        <w:t>using</w:t>
      </w:r>
      <w:r w:rsidR="00E248F9">
        <w:rPr>
          <w:rFonts w:ascii="Times New Roman" w:hAnsi="Times New Roman"/>
        </w:rPr>
        <w:t xml:space="preserve"> the services because they were captive users.</w:t>
      </w:r>
    </w:p>
    <w:p w14:paraId="4BC8FB4E" w14:textId="65910546" w:rsidR="00EA3F4B" w:rsidRPr="00CE57CF" w:rsidRDefault="00A501E0">
      <w:pPr>
        <w:pStyle w:val="section"/>
        <w:rPr>
          <w:rFonts w:ascii="Times New Roman" w:hAnsi="Times New Roman"/>
        </w:rPr>
      </w:pPr>
      <w:r>
        <w:rPr>
          <w:rFonts w:ascii="Times New Roman" w:hAnsi="Times New Roman"/>
        </w:rPr>
        <w:t>Method</w:t>
      </w:r>
    </w:p>
    <w:p w14:paraId="0C801006" w14:textId="45D34B61" w:rsidR="007B642F" w:rsidRDefault="00A501E0" w:rsidP="007B642F">
      <w:pPr>
        <w:pStyle w:val="ListParagraph"/>
        <w:widowControl w:val="0"/>
        <w:autoSpaceDE w:val="0"/>
        <w:autoSpaceDN w:val="0"/>
        <w:ind w:left="0"/>
        <w:jc w:val="both"/>
        <w:rPr>
          <w:rFonts w:ascii="Times New Roman" w:hAnsi="Times New Roman"/>
        </w:rPr>
      </w:pPr>
      <w:r>
        <w:rPr>
          <w:rFonts w:ascii="Times New Roman" w:hAnsi="Times New Roman"/>
        </w:rPr>
        <w:t xml:space="preserve">Data were collected from a direct interview from respondents of Greater Jakarta KRL and Jakarta MRT passengers with the distribution of data collection location of about 200 </w:t>
      </w:r>
      <w:r w:rsidR="00E463DF">
        <w:rPr>
          <w:rFonts w:ascii="Times New Roman" w:hAnsi="Times New Roman"/>
        </w:rPr>
        <w:t>respondents were as follows:</w:t>
      </w:r>
      <w:r>
        <w:rPr>
          <w:rFonts w:ascii="Times New Roman" w:hAnsi="Times New Roman"/>
        </w:rPr>
        <w:t xml:space="preserve"> </w:t>
      </w:r>
    </w:p>
    <w:p w14:paraId="494224F8" w14:textId="367202DA" w:rsidR="007B642F" w:rsidRDefault="00A501E0" w:rsidP="00E463DF">
      <w:pPr>
        <w:pStyle w:val="Bulleted"/>
      </w:pPr>
      <w:bookmarkStart w:id="1" w:name="_Hlk39396268"/>
      <w:r>
        <w:t>Each 25 respondent</w:t>
      </w:r>
      <w:r w:rsidR="001B1338">
        <w:t>s</w:t>
      </w:r>
      <w:r>
        <w:t xml:space="preserve"> at certain Gr</w:t>
      </w:r>
      <w:r w:rsidR="001B1338">
        <w:t>e</w:t>
      </w:r>
      <w:r>
        <w:t>ater Jakarta KRL stations (</w:t>
      </w:r>
      <w:bookmarkEnd w:id="1"/>
      <w:r>
        <w:t xml:space="preserve">Jakarta </w:t>
      </w:r>
      <w:r w:rsidR="00670588">
        <w:t>Kota, Manggarai</w:t>
      </w:r>
      <w:r>
        <w:t>, Jatinegara, Tanah Abang and Duri)</w:t>
      </w:r>
    </w:p>
    <w:p w14:paraId="4C48A4A4" w14:textId="610EA555" w:rsidR="001B1338" w:rsidRDefault="00A501E0" w:rsidP="00E463DF">
      <w:pPr>
        <w:pStyle w:val="Bulleted"/>
      </w:pPr>
      <w:r>
        <w:t xml:space="preserve">Each 25 respondents at certain Jakarta MRT stations (Lebak Bulus, Blok M, Bundaran HI) </w:t>
      </w:r>
    </w:p>
    <w:p w14:paraId="3E5BA2FB" w14:textId="77777777" w:rsidR="00FE555D" w:rsidRDefault="00A501E0" w:rsidP="00FE555D">
      <w:pPr>
        <w:pStyle w:val="Bulleted"/>
        <w:numPr>
          <w:ilvl w:val="0"/>
          <w:numId w:val="0"/>
        </w:numPr>
        <w:ind w:left="720" w:hanging="720"/>
      </w:pPr>
      <w:r>
        <w:t>The questionnaire was intended to identify:</w:t>
      </w:r>
    </w:p>
    <w:p w14:paraId="7DBA1E28" w14:textId="78EAAF31" w:rsidR="00FE555D" w:rsidRDefault="00A501E0" w:rsidP="001B1338">
      <w:pPr>
        <w:pStyle w:val="Bulleted"/>
        <w:numPr>
          <w:ilvl w:val="0"/>
          <w:numId w:val="0"/>
        </w:numPr>
        <w:ind w:left="709" w:hanging="283"/>
        <w:rPr>
          <w:lang w:val="en-ID"/>
        </w:rPr>
      </w:pPr>
      <w:r w:rsidRPr="00FE555D">
        <w:rPr>
          <w:lang w:val="en-ID"/>
        </w:rPr>
        <w:t xml:space="preserve">(1) </w:t>
      </w:r>
      <w:bookmarkStart w:id="2" w:name="_Hlk39430190"/>
      <w:r>
        <w:rPr>
          <w:lang w:val="en-ID"/>
        </w:rPr>
        <w:t>level of satisfaction of the respondents on existing conditions of the use of special carriages for females</w:t>
      </w:r>
      <w:r w:rsidR="001B1338">
        <w:rPr>
          <w:lang w:val="en-ID"/>
        </w:rPr>
        <w:t xml:space="preserve"> and other related </w:t>
      </w:r>
      <w:bookmarkEnd w:id="2"/>
      <w:r w:rsidR="00636E49">
        <w:rPr>
          <w:lang w:val="en-ID"/>
        </w:rPr>
        <w:t>matters</w:t>
      </w:r>
      <w:r w:rsidR="001B1338">
        <w:rPr>
          <w:lang w:val="en-ID"/>
        </w:rPr>
        <w:t>.</w:t>
      </w:r>
    </w:p>
    <w:p w14:paraId="7F0FD895" w14:textId="0B292E1E" w:rsidR="00E463DF" w:rsidRPr="00FE555D" w:rsidRDefault="00A501E0" w:rsidP="00E52F9D">
      <w:pPr>
        <w:pStyle w:val="Bulleted"/>
        <w:numPr>
          <w:ilvl w:val="0"/>
          <w:numId w:val="0"/>
        </w:numPr>
        <w:ind w:left="851" w:hanging="436"/>
      </w:pPr>
      <w:r w:rsidRPr="00FE555D">
        <w:rPr>
          <w:lang w:val="en-ID"/>
        </w:rPr>
        <w:t xml:space="preserve">(2) </w:t>
      </w:r>
      <w:r w:rsidR="00FE555D">
        <w:rPr>
          <w:lang w:val="en-ID"/>
        </w:rPr>
        <w:t xml:space="preserve">priority of improvement required for special services for females. </w:t>
      </w:r>
    </w:p>
    <w:p w14:paraId="2356E141" w14:textId="77777777" w:rsidR="00E52F9D" w:rsidRDefault="00E52F9D" w:rsidP="00E463DF">
      <w:pPr>
        <w:pStyle w:val="Bulleted"/>
        <w:numPr>
          <w:ilvl w:val="0"/>
          <w:numId w:val="0"/>
        </w:numPr>
        <w:rPr>
          <w:lang w:val="en-ID"/>
        </w:rPr>
      </w:pPr>
    </w:p>
    <w:p w14:paraId="130374FB" w14:textId="7D20D87A" w:rsidR="00E463DF" w:rsidRDefault="00A501E0" w:rsidP="00E463DF">
      <w:pPr>
        <w:pStyle w:val="Bulleted"/>
        <w:numPr>
          <w:ilvl w:val="0"/>
          <w:numId w:val="0"/>
        </w:numPr>
        <w:rPr>
          <w:lang w:val="en-ID"/>
        </w:rPr>
      </w:pPr>
      <w:r>
        <w:rPr>
          <w:lang w:val="en-ID"/>
        </w:rPr>
        <w:t>Level of satisfaction was measured using a Liker</w:t>
      </w:r>
      <w:r w:rsidR="001E05DA">
        <w:rPr>
          <w:lang w:val="en-ID"/>
        </w:rPr>
        <w:t>t</w:t>
      </w:r>
      <w:r>
        <w:rPr>
          <w:lang w:val="en-ID"/>
        </w:rPr>
        <w:t xml:space="preserve"> scale from 1 (very dissatisfied) to 4 (very satisfied) in terms of:</w:t>
      </w:r>
    </w:p>
    <w:p w14:paraId="6F06EA36" w14:textId="04E76CCF" w:rsidR="00FE555D" w:rsidRPr="00FE555D" w:rsidRDefault="00A501E0" w:rsidP="00FE555D">
      <w:pPr>
        <w:pStyle w:val="Bulleted"/>
        <w:numPr>
          <w:ilvl w:val="0"/>
          <w:numId w:val="24"/>
        </w:numPr>
        <w:rPr>
          <w:lang w:val="en-ID"/>
        </w:rPr>
      </w:pPr>
      <w:r>
        <w:rPr>
          <w:lang w:val="en-ID"/>
        </w:rPr>
        <w:t>Officers services both in the</w:t>
      </w:r>
      <w:r w:rsidR="00E52F9D">
        <w:rPr>
          <w:lang w:val="en-ID"/>
        </w:rPr>
        <w:t xml:space="preserve"> special carriages for females and the general carriages</w:t>
      </w:r>
      <w:r w:rsidR="0004444E">
        <w:rPr>
          <w:lang w:val="en-ID"/>
        </w:rPr>
        <w:t>.</w:t>
      </w:r>
    </w:p>
    <w:p w14:paraId="775419E4" w14:textId="6E348073" w:rsidR="00FE555D" w:rsidRPr="00FE555D" w:rsidRDefault="00A501E0" w:rsidP="00FE555D">
      <w:pPr>
        <w:pStyle w:val="Bulleted"/>
        <w:numPr>
          <w:ilvl w:val="0"/>
          <w:numId w:val="24"/>
        </w:numPr>
        <w:rPr>
          <w:lang w:val="en-ID"/>
        </w:rPr>
      </w:pPr>
      <w:r>
        <w:rPr>
          <w:lang w:val="en-ID"/>
        </w:rPr>
        <w:t xml:space="preserve">Information systems in </w:t>
      </w:r>
      <w:r w:rsidR="00E52F9D">
        <w:rPr>
          <w:lang w:val="en-ID"/>
        </w:rPr>
        <w:t xml:space="preserve">both the </w:t>
      </w:r>
      <w:r w:rsidR="001E05DA">
        <w:rPr>
          <w:lang w:val="en-ID"/>
        </w:rPr>
        <w:t>special carriages for females and the general carriages.</w:t>
      </w:r>
    </w:p>
    <w:p w14:paraId="70723ED4" w14:textId="5519CD3E" w:rsidR="00FE555D" w:rsidRPr="00FE555D" w:rsidRDefault="00A501E0" w:rsidP="00FE555D">
      <w:pPr>
        <w:pStyle w:val="Bulleted"/>
        <w:numPr>
          <w:ilvl w:val="0"/>
          <w:numId w:val="24"/>
        </w:numPr>
        <w:rPr>
          <w:lang w:val="en-ID"/>
        </w:rPr>
      </w:pPr>
      <w:r>
        <w:rPr>
          <w:lang w:val="en-ID"/>
        </w:rPr>
        <w:t>The capacity of each transit unit in the peak hour.</w:t>
      </w:r>
      <w:r w:rsidRPr="00FE555D">
        <w:rPr>
          <w:lang w:val="en-ID"/>
        </w:rPr>
        <w:t xml:space="preserve">  </w:t>
      </w:r>
    </w:p>
    <w:p w14:paraId="69E146B8" w14:textId="36FEFF38" w:rsidR="00FE555D" w:rsidRDefault="00A501E0" w:rsidP="00FE555D">
      <w:pPr>
        <w:pStyle w:val="Bulleted"/>
        <w:numPr>
          <w:ilvl w:val="0"/>
          <w:numId w:val="24"/>
        </w:numPr>
        <w:rPr>
          <w:lang w:val="en-ID"/>
        </w:rPr>
      </w:pPr>
      <w:r>
        <w:rPr>
          <w:lang w:val="en-ID"/>
        </w:rPr>
        <w:t xml:space="preserve">The capacity of each carriage in peak hour in both </w:t>
      </w:r>
      <w:r w:rsidRPr="00E52F9D">
        <w:rPr>
          <w:lang w:val="en-ID"/>
        </w:rPr>
        <w:t>the special carriages for females and the general carriages</w:t>
      </w:r>
    </w:p>
    <w:p w14:paraId="07AD13BC" w14:textId="6208C5B5" w:rsidR="00FE555D" w:rsidRDefault="00A501E0" w:rsidP="00FE555D">
      <w:pPr>
        <w:pStyle w:val="Bulleted"/>
        <w:numPr>
          <w:ilvl w:val="0"/>
          <w:numId w:val="24"/>
        </w:numPr>
        <w:rPr>
          <w:lang w:val="en-ID"/>
        </w:rPr>
      </w:pPr>
      <w:r>
        <w:rPr>
          <w:lang w:val="en-ID"/>
        </w:rPr>
        <w:t xml:space="preserve">The behaviour of the passengers in the special carriages for females. </w:t>
      </w:r>
    </w:p>
    <w:p w14:paraId="433D5BF3" w14:textId="23FD578A" w:rsidR="00E52F9D" w:rsidRDefault="00E52F9D" w:rsidP="00E52F9D">
      <w:pPr>
        <w:pStyle w:val="Bulleted"/>
        <w:numPr>
          <w:ilvl w:val="0"/>
          <w:numId w:val="0"/>
        </w:numPr>
        <w:rPr>
          <w:lang w:val="en-ID"/>
        </w:rPr>
      </w:pPr>
    </w:p>
    <w:p w14:paraId="049EBA40" w14:textId="3FC13579" w:rsidR="00E52F9D" w:rsidRPr="00E52F9D" w:rsidRDefault="00A501E0" w:rsidP="00E52F9D">
      <w:pPr>
        <w:pStyle w:val="Bulleted"/>
        <w:numPr>
          <w:ilvl w:val="0"/>
          <w:numId w:val="0"/>
        </w:numPr>
        <w:rPr>
          <w:lang w:val="en-ID"/>
        </w:rPr>
      </w:pPr>
      <w:r>
        <w:rPr>
          <w:lang w:val="en-ID"/>
        </w:rPr>
        <w:t>The prio</w:t>
      </w:r>
      <w:r w:rsidR="001E05DA">
        <w:rPr>
          <w:lang w:val="en-ID"/>
        </w:rPr>
        <w:t>rity</w:t>
      </w:r>
      <w:r>
        <w:rPr>
          <w:lang w:val="en-ID"/>
        </w:rPr>
        <w:t xml:space="preserve"> of improvement required for special</w:t>
      </w:r>
      <w:r w:rsidR="001E05DA">
        <w:rPr>
          <w:lang w:val="en-ID"/>
        </w:rPr>
        <w:t xml:space="preserve"> service</w:t>
      </w:r>
      <w:r>
        <w:rPr>
          <w:lang w:val="en-ID"/>
        </w:rPr>
        <w:t xml:space="preserve"> for females</w:t>
      </w:r>
      <w:r w:rsidR="001E05DA">
        <w:rPr>
          <w:lang w:val="en-ID"/>
        </w:rPr>
        <w:t xml:space="preserve"> was measured</w:t>
      </w:r>
      <w:r>
        <w:rPr>
          <w:lang w:val="en-ID"/>
        </w:rPr>
        <w:t xml:space="preserve"> using a </w:t>
      </w:r>
      <w:r w:rsidR="001E05DA">
        <w:rPr>
          <w:lang w:val="en-ID"/>
        </w:rPr>
        <w:t>Likert scale from 1 (very low priority) to 4 (very high priority)</w:t>
      </w:r>
      <w:r>
        <w:rPr>
          <w:lang w:val="en-ID"/>
        </w:rPr>
        <w:t xml:space="preserve">: </w:t>
      </w:r>
    </w:p>
    <w:p w14:paraId="39FEC54B" w14:textId="2D9DA337" w:rsidR="00E52F9D" w:rsidRDefault="00A501E0" w:rsidP="00E52F9D">
      <w:pPr>
        <w:pStyle w:val="Bulleted"/>
        <w:numPr>
          <w:ilvl w:val="0"/>
          <w:numId w:val="25"/>
        </w:numPr>
        <w:rPr>
          <w:lang w:val="en-ID"/>
        </w:rPr>
      </w:pPr>
      <w:r>
        <w:rPr>
          <w:lang w:val="en-ID"/>
        </w:rPr>
        <w:t>Additional frequency of the train arrival in peak hours.</w:t>
      </w:r>
    </w:p>
    <w:p w14:paraId="5E98AB49" w14:textId="0013F33A" w:rsidR="00E52F9D" w:rsidRDefault="00A501E0" w:rsidP="00E52F9D">
      <w:pPr>
        <w:pStyle w:val="Bulleted"/>
        <w:numPr>
          <w:ilvl w:val="0"/>
          <w:numId w:val="25"/>
        </w:numPr>
        <w:rPr>
          <w:lang w:val="en-ID"/>
        </w:rPr>
      </w:pPr>
      <w:r>
        <w:rPr>
          <w:lang w:val="en-ID"/>
        </w:rPr>
        <w:t>Additional length of the transit unit in the peak hours.</w:t>
      </w:r>
    </w:p>
    <w:p w14:paraId="585BC98B" w14:textId="2A6F6D5B" w:rsidR="00E52F9D" w:rsidRPr="00E52F9D" w:rsidRDefault="00A501E0" w:rsidP="00E52F9D">
      <w:pPr>
        <w:pStyle w:val="Bulleted"/>
        <w:numPr>
          <w:ilvl w:val="0"/>
          <w:numId w:val="25"/>
        </w:numPr>
        <w:rPr>
          <w:lang w:val="en-ID"/>
        </w:rPr>
      </w:pPr>
      <w:r>
        <w:rPr>
          <w:lang w:val="en-ID"/>
        </w:rPr>
        <w:t>Additional number of special carriages for females in the peak hours</w:t>
      </w:r>
    </w:p>
    <w:p w14:paraId="544FBE59" w14:textId="2B2688BB" w:rsidR="00E52F9D" w:rsidRPr="00E52F9D" w:rsidRDefault="00A501E0" w:rsidP="00E52F9D">
      <w:pPr>
        <w:pStyle w:val="Bulleted"/>
        <w:numPr>
          <w:ilvl w:val="0"/>
          <w:numId w:val="25"/>
        </w:numPr>
        <w:rPr>
          <w:lang w:val="en-ID"/>
        </w:rPr>
      </w:pPr>
      <w:r>
        <w:rPr>
          <w:lang w:val="en-ID"/>
        </w:rPr>
        <w:t>Additional provision of the priority seats</w:t>
      </w:r>
    </w:p>
    <w:p w14:paraId="124648E8" w14:textId="494EF1EE" w:rsidR="00E52F9D" w:rsidRPr="00E52F9D" w:rsidRDefault="00A501E0" w:rsidP="00E52F9D">
      <w:pPr>
        <w:pStyle w:val="Bulleted"/>
        <w:numPr>
          <w:ilvl w:val="0"/>
          <w:numId w:val="25"/>
        </w:numPr>
        <w:rPr>
          <w:lang w:val="en-ID"/>
        </w:rPr>
      </w:pPr>
      <w:r>
        <w:rPr>
          <w:lang w:val="en-ID"/>
        </w:rPr>
        <w:t>Additional availability of the supervision officers in the carriages.</w:t>
      </w:r>
    </w:p>
    <w:p w14:paraId="34BADA2D" w14:textId="0391A281" w:rsidR="00FE555D" w:rsidRDefault="00FE555D" w:rsidP="00FE555D">
      <w:pPr>
        <w:pStyle w:val="Bulleted"/>
        <w:numPr>
          <w:ilvl w:val="0"/>
          <w:numId w:val="0"/>
        </w:numPr>
      </w:pPr>
    </w:p>
    <w:p w14:paraId="0513F274" w14:textId="27ABEBC4" w:rsidR="00D74954" w:rsidRPr="00CE57CF" w:rsidRDefault="00A501E0" w:rsidP="00FE555D">
      <w:pPr>
        <w:pStyle w:val="Bulleted"/>
        <w:numPr>
          <w:ilvl w:val="0"/>
          <w:numId w:val="0"/>
        </w:numPr>
      </w:pPr>
      <w:r>
        <w:t xml:space="preserve">The data were collected at each determined </w:t>
      </w:r>
      <w:r w:rsidR="00670588">
        <w:t>station</w:t>
      </w:r>
      <w:r>
        <w:t xml:space="preserve"> in the morning and afternoon peak hours. T</w:t>
      </w:r>
      <w:r w:rsidR="001E05DA">
        <w:t>he gender proportion was deliberately set to 5:8 (</w:t>
      </w:r>
      <w:proofErr w:type="gramStart"/>
      <w:r w:rsidR="001E05DA">
        <w:t>male :</w:t>
      </w:r>
      <w:proofErr w:type="gramEnd"/>
      <w:r w:rsidR="001E05DA">
        <w:t xml:space="preserve"> female) as we want to capture more responses from females regarding their experience using special carriages for females. The collected data were then analyzed using men difference t-test with 2.5 (the departure from dissatisfied to satisfied</w:t>
      </w:r>
      <w:r w:rsidR="0038064F">
        <w:t xml:space="preserve"> and the departure from low priority to high priority). Statistical significances were evaluated using 0.05 as a threshold.</w:t>
      </w:r>
    </w:p>
    <w:p w14:paraId="71DE5FB9" w14:textId="3955B2C9" w:rsidR="0038064F" w:rsidRPr="0038064F" w:rsidRDefault="00A501E0" w:rsidP="0038064F">
      <w:pPr>
        <w:pStyle w:val="section"/>
        <w:tabs>
          <w:tab w:val="clear" w:pos="567"/>
        </w:tabs>
        <w:rPr>
          <w:rFonts w:ascii="Times New Roman" w:hAnsi="Times New Roman"/>
          <w:sz w:val="24"/>
        </w:rPr>
      </w:pPr>
      <w:r>
        <w:rPr>
          <w:rFonts w:ascii="Times New Roman" w:hAnsi="Times New Roman"/>
        </w:rPr>
        <w:t>The Data</w:t>
      </w:r>
    </w:p>
    <w:p w14:paraId="63028C94" w14:textId="306CE0AB" w:rsidR="00EA3F4B" w:rsidRPr="00CE57CF" w:rsidRDefault="00A501E0" w:rsidP="00670588">
      <w:pPr>
        <w:pStyle w:val="BodyChar"/>
        <w:rPr>
          <w:rFonts w:ascii="Times New Roman" w:hAnsi="Times New Roman"/>
        </w:rPr>
      </w:pPr>
      <w:r>
        <w:rPr>
          <w:rFonts w:ascii="Times New Roman" w:hAnsi="Times New Roman"/>
        </w:rPr>
        <w:t xml:space="preserve">There were 195 responses collected consist of 75 males and 120 females to satisfy our target of gender proportion of 5:8. About </w:t>
      </w:r>
      <w:r w:rsidR="00EC4B84">
        <w:rPr>
          <w:rFonts w:ascii="Times New Roman" w:hAnsi="Times New Roman"/>
        </w:rPr>
        <w:t>7</w:t>
      </w:r>
      <w:r>
        <w:rPr>
          <w:rFonts w:ascii="Times New Roman" w:hAnsi="Times New Roman"/>
        </w:rPr>
        <w:t xml:space="preserve">0% of responses were collected in the </w:t>
      </w:r>
      <w:r w:rsidR="00EC4B84">
        <w:rPr>
          <w:rFonts w:ascii="Times New Roman" w:hAnsi="Times New Roman"/>
        </w:rPr>
        <w:t>evenin</w:t>
      </w:r>
      <w:r>
        <w:rPr>
          <w:rFonts w:ascii="Times New Roman" w:hAnsi="Times New Roman"/>
        </w:rPr>
        <w:t>g peak hour (</w:t>
      </w:r>
      <w:r w:rsidR="00EC4B84">
        <w:rPr>
          <w:rFonts w:ascii="Times New Roman" w:hAnsi="Times New Roman"/>
        </w:rPr>
        <w:t>137</w:t>
      </w:r>
      <w:r>
        <w:rPr>
          <w:rFonts w:ascii="Times New Roman" w:hAnsi="Times New Roman"/>
        </w:rPr>
        <w:t xml:space="preserve"> respondents)</w:t>
      </w:r>
      <w:r w:rsidR="00EC4B84">
        <w:rPr>
          <w:rFonts w:ascii="Times New Roman" w:hAnsi="Times New Roman"/>
        </w:rPr>
        <w:t xml:space="preserve"> and the rest 58 respondents were approached at the morning peak hour. Somehow our male respondents (29.53 years old) were on average significantly 3.22 years older</w:t>
      </w:r>
      <w:r w:rsidR="00DC1D26">
        <w:rPr>
          <w:rFonts w:ascii="Times New Roman" w:hAnsi="Times New Roman"/>
        </w:rPr>
        <w:t xml:space="preserve"> (α</w:t>
      </w:r>
      <w:r w:rsidR="00B45DE3">
        <w:rPr>
          <w:rFonts w:ascii="Times New Roman" w:hAnsi="Times New Roman"/>
        </w:rPr>
        <w:t>=0.010)</w:t>
      </w:r>
      <w:r w:rsidR="00EC4B84">
        <w:rPr>
          <w:rFonts w:ascii="Times New Roman" w:hAnsi="Times New Roman"/>
        </w:rPr>
        <w:t xml:space="preserve"> than female respondents (26.31 years old)</w:t>
      </w:r>
      <w:r w:rsidR="00DC1D26">
        <w:rPr>
          <w:rFonts w:ascii="Times New Roman" w:hAnsi="Times New Roman"/>
        </w:rPr>
        <w:t>.</w:t>
      </w:r>
      <w:r w:rsidR="00B45DE3">
        <w:rPr>
          <w:rFonts w:ascii="Times New Roman" w:hAnsi="Times New Roman"/>
        </w:rPr>
        <w:t xml:space="preserve"> Our MRT respondents (30.15 years old) were on average 3.90 years older (α=0.002)   than our KRL respondents (26.25 years old). This might reflect the relatively higher position in the job of MRT users (</w:t>
      </w:r>
      <w:r w:rsidR="003D7F7B">
        <w:rPr>
          <w:rFonts w:ascii="Times New Roman" w:hAnsi="Times New Roman"/>
        </w:rPr>
        <w:t xml:space="preserve">MRT line was stretched along an elite office </w:t>
      </w:r>
      <w:r w:rsidR="00670588">
        <w:rPr>
          <w:rFonts w:ascii="Times New Roman" w:hAnsi="Times New Roman"/>
        </w:rPr>
        <w:t>building</w:t>
      </w:r>
      <w:r w:rsidR="003D7F7B">
        <w:rPr>
          <w:rFonts w:ascii="Times New Roman" w:hAnsi="Times New Roman"/>
        </w:rPr>
        <w:t xml:space="preserve"> corridor).</w:t>
      </w:r>
      <w:r w:rsidR="00DC1D26">
        <w:rPr>
          <w:rFonts w:ascii="Times New Roman" w:hAnsi="Times New Roman"/>
        </w:rPr>
        <w:t xml:space="preserve"> The car ownership of KRL passengers (0.51 car per passenger) were only marginally higher than the MRT passengers (0.46 car per passenger). Interestingly motorcycle ownership of KRL passengers (1.00 motorcycles per passenger) was significantly higher 0.24 motorcycle per passenger than MRT passengers</w:t>
      </w:r>
      <w:r w:rsidR="003D7F7B">
        <w:rPr>
          <w:rFonts w:ascii="Times New Roman" w:hAnsi="Times New Roman"/>
        </w:rPr>
        <w:t xml:space="preserve"> </w:t>
      </w:r>
      <w:r w:rsidR="00DC1D26">
        <w:rPr>
          <w:rFonts w:ascii="Times New Roman" w:hAnsi="Times New Roman"/>
        </w:rPr>
        <w:t>(0.71 motorcycles per passenger).</w:t>
      </w:r>
      <w:r w:rsidR="003D7F7B">
        <w:rPr>
          <w:rFonts w:ascii="Times New Roman" w:hAnsi="Times New Roman"/>
        </w:rPr>
        <w:t xml:space="preserve"> Again</w:t>
      </w:r>
      <w:r w:rsidR="00670588">
        <w:rPr>
          <w:rFonts w:ascii="Times New Roman" w:hAnsi="Times New Roman"/>
        </w:rPr>
        <w:t>,</w:t>
      </w:r>
      <w:r w:rsidR="003D7F7B">
        <w:rPr>
          <w:rFonts w:ascii="Times New Roman" w:hAnsi="Times New Roman"/>
        </w:rPr>
        <w:t xml:space="preserve"> this might reflect the lower socio-economic status of KRL passengers compared to MRT passengers, although this was not true if we look at similar monthly expenses</w:t>
      </w:r>
      <w:r w:rsidR="005B1288">
        <w:rPr>
          <w:rFonts w:ascii="Times New Roman" w:hAnsi="Times New Roman"/>
        </w:rPr>
        <w:t xml:space="preserve"> and educational attainment</w:t>
      </w:r>
      <w:r w:rsidR="003D7F7B">
        <w:rPr>
          <w:rFonts w:ascii="Times New Roman" w:hAnsi="Times New Roman"/>
        </w:rPr>
        <w:t xml:space="preserve"> of KRL and MRT passengers. </w:t>
      </w:r>
      <w:r w:rsidR="005B1288">
        <w:rPr>
          <w:rFonts w:ascii="Times New Roman" w:hAnsi="Times New Roman"/>
        </w:rPr>
        <w:t>The percentage of KRL passengers (30.8%) who were university students was more than the percentage of MRT passengers (15.4%) who were university students.</w:t>
      </w:r>
    </w:p>
    <w:p w14:paraId="73D7F3A3" w14:textId="114DEEBE" w:rsidR="00EA3F4B" w:rsidRPr="00CE57CF" w:rsidRDefault="00A501E0">
      <w:pPr>
        <w:pStyle w:val="section"/>
        <w:rPr>
          <w:rFonts w:ascii="Times New Roman" w:hAnsi="Times New Roman"/>
        </w:rPr>
      </w:pPr>
      <w:r>
        <w:rPr>
          <w:rFonts w:ascii="Times New Roman" w:hAnsi="Times New Roman"/>
        </w:rPr>
        <w:t>Results</w:t>
      </w:r>
    </w:p>
    <w:p w14:paraId="0F1FCE26" w14:textId="77777777" w:rsidR="00CE4DC3" w:rsidRDefault="00A501E0">
      <w:pPr>
        <w:pStyle w:val="BodyChar"/>
        <w:rPr>
          <w:rFonts w:ascii="Times New Roman" w:hAnsi="Times New Roman"/>
          <w:lang w:val="en-ID"/>
        </w:rPr>
      </w:pPr>
      <w:r>
        <w:rPr>
          <w:rFonts w:ascii="Times New Roman" w:hAnsi="Times New Roman"/>
        </w:rPr>
        <w:t xml:space="preserve">Tables 1 and 2 show the results of the mean difference between responses and 2.5 both </w:t>
      </w:r>
      <w:r w:rsidRPr="001B1338">
        <w:rPr>
          <w:rFonts w:ascii="Times New Roman" w:hAnsi="Times New Roman"/>
          <w:lang w:val="en-ID"/>
        </w:rPr>
        <w:t>level of satisfaction of the respondents on existing conditions of the use of special carriages for females and other related matters</w:t>
      </w:r>
      <w:r>
        <w:rPr>
          <w:rFonts w:ascii="Times New Roman" w:hAnsi="Times New Roman"/>
          <w:lang w:val="en-ID"/>
        </w:rPr>
        <w:t xml:space="preserve"> and </w:t>
      </w:r>
      <w:r w:rsidRPr="00CE4DC3">
        <w:rPr>
          <w:rFonts w:ascii="Times New Roman" w:hAnsi="Times New Roman"/>
          <w:lang w:val="en-ID"/>
        </w:rPr>
        <w:t>priority of improvement required for special services for females</w:t>
      </w:r>
      <w:r>
        <w:rPr>
          <w:rFonts w:ascii="Times New Roman" w:hAnsi="Times New Roman"/>
          <w:lang w:val="en-ID"/>
        </w:rPr>
        <w:t>. Table 1 is for KRL passengers and Table 2 is for MRT passengers.</w:t>
      </w:r>
    </w:p>
    <w:p w14:paraId="3B17B0B4" w14:textId="77777777" w:rsidR="00CE4DC3" w:rsidRDefault="00CE4DC3">
      <w:pPr>
        <w:pStyle w:val="BodyChar"/>
        <w:rPr>
          <w:rFonts w:ascii="Times New Roman" w:hAnsi="Times New Roman"/>
          <w:lang w:val="en-ID"/>
        </w:rPr>
      </w:pPr>
    </w:p>
    <w:p w14:paraId="3EAAA74E" w14:textId="537A551E" w:rsidR="00EA3F4B" w:rsidRDefault="00A501E0" w:rsidP="00CE4DC3">
      <w:pPr>
        <w:pStyle w:val="BodyChar"/>
        <w:jc w:val="center"/>
        <w:rPr>
          <w:rFonts w:ascii="Times New Roman" w:hAnsi="Times New Roman"/>
        </w:rPr>
      </w:pPr>
      <w:bookmarkStart w:id="3" w:name="_Hlk39432749"/>
      <w:r>
        <w:rPr>
          <w:rFonts w:ascii="Times New Roman" w:hAnsi="Times New Roman"/>
          <w:b/>
          <w:bCs/>
        </w:rPr>
        <w:t xml:space="preserve">Table 1. </w:t>
      </w:r>
      <w:r>
        <w:rPr>
          <w:rFonts w:ascii="Times New Roman" w:hAnsi="Times New Roman"/>
        </w:rPr>
        <w:t>Results of Mean Differences with 2.5 for KRL Passengers</w:t>
      </w:r>
      <w:r w:rsidR="00B46A86">
        <w:rPr>
          <w:rFonts w:ascii="Times New Roman" w:hAnsi="Times New Roman"/>
        </w:rPr>
        <w:t xml:space="preserve"> (N=130)</w:t>
      </w:r>
    </w:p>
    <w:p w14:paraId="34E0425E" w14:textId="1A5EECEA" w:rsidR="00CE4DC3" w:rsidRDefault="00CE4DC3" w:rsidP="00CE4DC3">
      <w:pPr>
        <w:pStyle w:val="BodyChar"/>
        <w:jc w:val="cente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717"/>
        <w:gridCol w:w="754"/>
        <w:gridCol w:w="836"/>
        <w:gridCol w:w="1182"/>
      </w:tblGrid>
      <w:tr w:rsidR="00C72F9C" w14:paraId="2612CC6D" w14:textId="746D5D1A" w:rsidTr="00014C33">
        <w:tc>
          <w:tcPr>
            <w:tcW w:w="0" w:type="auto"/>
            <w:tcBorders>
              <w:top w:val="single" w:sz="4" w:space="0" w:color="auto"/>
              <w:bottom w:val="single" w:sz="4" w:space="0" w:color="auto"/>
            </w:tcBorders>
          </w:tcPr>
          <w:p w14:paraId="407CFF5F" w14:textId="5DA3B44E" w:rsidR="00B46A86" w:rsidRPr="000E2A01" w:rsidRDefault="00A501E0" w:rsidP="00CE4DC3">
            <w:pPr>
              <w:pStyle w:val="BodyChar"/>
              <w:jc w:val="center"/>
              <w:rPr>
                <w:rFonts w:ascii="Times New Roman" w:hAnsi="Times New Roman"/>
              </w:rPr>
            </w:pPr>
            <w:r w:rsidRPr="000E2A01">
              <w:rPr>
                <w:rFonts w:ascii="Times New Roman" w:hAnsi="Times New Roman"/>
              </w:rPr>
              <w:t>Items</w:t>
            </w:r>
          </w:p>
        </w:tc>
        <w:tc>
          <w:tcPr>
            <w:tcW w:w="0" w:type="auto"/>
            <w:tcBorders>
              <w:top w:val="single" w:sz="4" w:space="0" w:color="auto"/>
              <w:bottom w:val="single" w:sz="4" w:space="0" w:color="auto"/>
            </w:tcBorders>
          </w:tcPr>
          <w:p w14:paraId="165DC5F1" w14:textId="3B5968CA" w:rsidR="00B46A86" w:rsidRPr="000E2A01" w:rsidRDefault="00A501E0" w:rsidP="00CE4DC3">
            <w:pPr>
              <w:pStyle w:val="BodyChar"/>
              <w:jc w:val="center"/>
              <w:rPr>
                <w:rFonts w:ascii="Times New Roman" w:hAnsi="Times New Roman"/>
              </w:rPr>
            </w:pPr>
            <w:r>
              <w:rPr>
                <w:rFonts w:ascii="Times New Roman" w:hAnsi="Times New Roman"/>
              </w:rPr>
              <w:t>Mean</w:t>
            </w:r>
          </w:p>
        </w:tc>
        <w:tc>
          <w:tcPr>
            <w:tcW w:w="0" w:type="auto"/>
            <w:tcBorders>
              <w:top w:val="single" w:sz="4" w:space="0" w:color="auto"/>
              <w:bottom w:val="single" w:sz="4" w:space="0" w:color="auto"/>
            </w:tcBorders>
          </w:tcPr>
          <w:p w14:paraId="07D11598" w14:textId="77777777" w:rsidR="00B46A86" w:rsidRDefault="00A501E0" w:rsidP="00CE4DC3">
            <w:pPr>
              <w:pStyle w:val="BodyChar"/>
              <w:jc w:val="center"/>
              <w:rPr>
                <w:rFonts w:ascii="Times New Roman" w:hAnsi="Times New Roman"/>
              </w:rPr>
            </w:pPr>
            <w:r>
              <w:rPr>
                <w:rFonts w:ascii="Times New Roman" w:hAnsi="Times New Roman"/>
              </w:rPr>
              <w:t>Mean</w:t>
            </w:r>
          </w:p>
          <w:p w14:paraId="7F04F944" w14:textId="0FC39AB0" w:rsidR="00B46A86" w:rsidRDefault="00A501E0" w:rsidP="00CE4DC3">
            <w:pPr>
              <w:pStyle w:val="BodyChar"/>
              <w:jc w:val="center"/>
              <w:rPr>
                <w:rFonts w:ascii="Times New Roman" w:hAnsi="Times New Roman"/>
              </w:rPr>
            </w:pPr>
            <w:r>
              <w:rPr>
                <w:rFonts w:ascii="Times New Roman" w:hAnsi="Times New Roman"/>
              </w:rPr>
              <w:t xml:space="preserve">Diffe- </w:t>
            </w:r>
          </w:p>
          <w:p w14:paraId="267F6DA4" w14:textId="7CDB9A83" w:rsidR="00B46A86" w:rsidRPr="000E2A01" w:rsidRDefault="00A501E0" w:rsidP="00CE4DC3">
            <w:pPr>
              <w:pStyle w:val="BodyChar"/>
              <w:jc w:val="center"/>
              <w:rPr>
                <w:rFonts w:ascii="Times New Roman" w:hAnsi="Times New Roman"/>
              </w:rPr>
            </w:pPr>
            <w:r>
              <w:rPr>
                <w:rFonts w:ascii="Times New Roman" w:hAnsi="Times New Roman"/>
              </w:rPr>
              <w:t>rence</w:t>
            </w:r>
          </w:p>
        </w:tc>
        <w:tc>
          <w:tcPr>
            <w:tcW w:w="0" w:type="auto"/>
            <w:tcBorders>
              <w:top w:val="single" w:sz="4" w:space="0" w:color="auto"/>
              <w:bottom w:val="single" w:sz="4" w:space="0" w:color="auto"/>
            </w:tcBorders>
          </w:tcPr>
          <w:p w14:paraId="019E042C" w14:textId="659D7B2F" w:rsidR="00B46A86" w:rsidRPr="000E2A01" w:rsidRDefault="00A501E0" w:rsidP="00CE4DC3">
            <w:pPr>
              <w:pStyle w:val="BodyChar"/>
              <w:jc w:val="center"/>
              <w:rPr>
                <w:rFonts w:ascii="Times New Roman" w:hAnsi="Times New Roman"/>
              </w:rPr>
            </w:pPr>
            <w:r>
              <w:rPr>
                <w:rFonts w:ascii="Times New Roman" w:hAnsi="Times New Roman"/>
              </w:rPr>
              <w:t>α</w:t>
            </w:r>
          </w:p>
        </w:tc>
        <w:tc>
          <w:tcPr>
            <w:tcW w:w="1182" w:type="dxa"/>
            <w:tcBorders>
              <w:top w:val="single" w:sz="4" w:space="0" w:color="auto"/>
              <w:bottom w:val="single" w:sz="4" w:space="0" w:color="auto"/>
            </w:tcBorders>
          </w:tcPr>
          <w:p w14:paraId="1D41ECE3" w14:textId="77777777" w:rsidR="00B46A86" w:rsidRDefault="00A501E0" w:rsidP="00CE4DC3">
            <w:pPr>
              <w:pStyle w:val="BodyChar"/>
              <w:jc w:val="center"/>
              <w:rPr>
                <w:rFonts w:ascii="Times New Roman" w:hAnsi="Times New Roman"/>
              </w:rPr>
            </w:pPr>
            <w:r>
              <w:rPr>
                <w:rFonts w:ascii="Times New Roman" w:hAnsi="Times New Roman"/>
              </w:rPr>
              <w:t>Significant</w:t>
            </w:r>
          </w:p>
          <w:p w14:paraId="3BF92DFE" w14:textId="77777777" w:rsidR="00B46A86" w:rsidRDefault="00A501E0" w:rsidP="00CE4DC3">
            <w:pPr>
              <w:pStyle w:val="BodyChar"/>
              <w:jc w:val="center"/>
              <w:rPr>
                <w:rFonts w:ascii="Times New Roman" w:hAnsi="Times New Roman"/>
              </w:rPr>
            </w:pPr>
            <w:r>
              <w:rPr>
                <w:rFonts w:ascii="Times New Roman" w:hAnsi="Times New Roman"/>
              </w:rPr>
              <w:t>At α&lt;0.05</w:t>
            </w:r>
          </w:p>
          <w:p w14:paraId="2299B2B2" w14:textId="140F8EAE" w:rsidR="00B46A86" w:rsidRDefault="00A501E0" w:rsidP="00CE4DC3">
            <w:pPr>
              <w:pStyle w:val="BodyChar"/>
              <w:jc w:val="center"/>
              <w:rPr>
                <w:rFonts w:ascii="Times New Roman" w:hAnsi="Times New Roman"/>
              </w:rPr>
            </w:pPr>
            <w:r>
              <w:rPr>
                <w:rFonts w:ascii="Times New Roman" w:hAnsi="Times New Roman"/>
              </w:rPr>
              <w:t>(Yes/No?)</w:t>
            </w:r>
          </w:p>
        </w:tc>
      </w:tr>
      <w:tr w:rsidR="00C72F9C" w14:paraId="69BFF63D" w14:textId="7D692110" w:rsidTr="00014C33">
        <w:tc>
          <w:tcPr>
            <w:tcW w:w="0" w:type="auto"/>
            <w:tcBorders>
              <w:top w:val="single" w:sz="4" w:space="0" w:color="auto"/>
            </w:tcBorders>
          </w:tcPr>
          <w:p w14:paraId="3A392D2B" w14:textId="6F2E3AA3" w:rsidR="00B46A86" w:rsidRDefault="00A501E0" w:rsidP="000E2A01">
            <w:pPr>
              <w:pStyle w:val="BodyChar"/>
              <w:jc w:val="left"/>
              <w:rPr>
                <w:rFonts w:ascii="Times New Roman" w:hAnsi="Times New Roman"/>
              </w:rPr>
            </w:pPr>
            <w:r>
              <w:rPr>
                <w:rFonts w:ascii="Times New Roman" w:hAnsi="Times New Roman"/>
              </w:rPr>
              <w:t>Officer service in regular train</w:t>
            </w:r>
          </w:p>
        </w:tc>
        <w:tc>
          <w:tcPr>
            <w:tcW w:w="0" w:type="auto"/>
            <w:tcBorders>
              <w:top w:val="single" w:sz="4" w:space="0" w:color="auto"/>
            </w:tcBorders>
          </w:tcPr>
          <w:p w14:paraId="3E86991C" w14:textId="07D6E60E" w:rsidR="00B46A86" w:rsidRDefault="00A501E0" w:rsidP="00014C33">
            <w:pPr>
              <w:pStyle w:val="BodyChar"/>
              <w:jc w:val="right"/>
              <w:rPr>
                <w:rFonts w:ascii="Times New Roman" w:hAnsi="Times New Roman"/>
              </w:rPr>
            </w:pPr>
            <w:r>
              <w:rPr>
                <w:rFonts w:ascii="Times New Roman" w:hAnsi="Times New Roman"/>
              </w:rPr>
              <w:t>2.80</w:t>
            </w:r>
          </w:p>
        </w:tc>
        <w:tc>
          <w:tcPr>
            <w:tcW w:w="0" w:type="auto"/>
            <w:tcBorders>
              <w:top w:val="single" w:sz="4" w:space="0" w:color="auto"/>
            </w:tcBorders>
          </w:tcPr>
          <w:p w14:paraId="4CAC9818" w14:textId="58547D9A" w:rsidR="00B46A86" w:rsidRDefault="00A501E0" w:rsidP="00014C33">
            <w:pPr>
              <w:pStyle w:val="BodyChar"/>
              <w:jc w:val="right"/>
              <w:rPr>
                <w:rFonts w:ascii="Times New Roman" w:hAnsi="Times New Roman"/>
              </w:rPr>
            </w:pPr>
            <w:r>
              <w:rPr>
                <w:rFonts w:ascii="Times New Roman" w:hAnsi="Times New Roman"/>
              </w:rPr>
              <w:t>0.30</w:t>
            </w:r>
          </w:p>
        </w:tc>
        <w:tc>
          <w:tcPr>
            <w:tcW w:w="0" w:type="auto"/>
            <w:tcBorders>
              <w:top w:val="single" w:sz="4" w:space="0" w:color="auto"/>
            </w:tcBorders>
          </w:tcPr>
          <w:p w14:paraId="1453B128" w14:textId="1885A828" w:rsidR="00B46A86" w:rsidRDefault="00A501E0" w:rsidP="00014C33">
            <w:pPr>
              <w:pStyle w:val="BodyChar"/>
              <w:jc w:val="right"/>
              <w:rPr>
                <w:rFonts w:ascii="Times New Roman" w:hAnsi="Times New Roman"/>
              </w:rPr>
            </w:pPr>
            <w:r>
              <w:rPr>
                <w:rFonts w:ascii="Times New Roman" w:hAnsi="Times New Roman"/>
              </w:rPr>
              <w:t>&lt;0.001</w:t>
            </w:r>
          </w:p>
        </w:tc>
        <w:tc>
          <w:tcPr>
            <w:tcW w:w="1182" w:type="dxa"/>
            <w:tcBorders>
              <w:top w:val="single" w:sz="4" w:space="0" w:color="auto"/>
            </w:tcBorders>
          </w:tcPr>
          <w:p w14:paraId="4526712D" w14:textId="03DE742F" w:rsidR="00B46A86" w:rsidRDefault="00A501E0" w:rsidP="00CE4DC3">
            <w:pPr>
              <w:pStyle w:val="BodyChar"/>
              <w:jc w:val="center"/>
              <w:rPr>
                <w:rFonts w:ascii="Times New Roman" w:hAnsi="Times New Roman"/>
              </w:rPr>
            </w:pPr>
            <w:r>
              <w:rPr>
                <w:rFonts w:ascii="Times New Roman" w:hAnsi="Times New Roman"/>
              </w:rPr>
              <w:t>Yes</w:t>
            </w:r>
          </w:p>
        </w:tc>
      </w:tr>
      <w:tr w:rsidR="00C72F9C" w14:paraId="020004CF" w14:textId="6ED0A9AE" w:rsidTr="00014C33">
        <w:tc>
          <w:tcPr>
            <w:tcW w:w="0" w:type="auto"/>
          </w:tcPr>
          <w:p w14:paraId="04567089" w14:textId="5F400F6D" w:rsidR="00014C33" w:rsidRDefault="00A501E0" w:rsidP="00014C33">
            <w:pPr>
              <w:pStyle w:val="BodyChar"/>
              <w:jc w:val="left"/>
              <w:rPr>
                <w:rFonts w:ascii="Times New Roman" w:hAnsi="Times New Roman"/>
              </w:rPr>
            </w:pPr>
            <w:r>
              <w:rPr>
                <w:rFonts w:ascii="Times New Roman" w:hAnsi="Times New Roman"/>
              </w:rPr>
              <w:t>Officer service in a special train for female</w:t>
            </w:r>
          </w:p>
        </w:tc>
        <w:tc>
          <w:tcPr>
            <w:tcW w:w="0" w:type="auto"/>
          </w:tcPr>
          <w:p w14:paraId="0327DA3E" w14:textId="00C1AA85" w:rsidR="00014C33" w:rsidRDefault="00A501E0" w:rsidP="00014C33">
            <w:pPr>
              <w:pStyle w:val="BodyChar"/>
              <w:jc w:val="right"/>
              <w:rPr>
                <w:rFonts w:ascii="Times New Roman" w:hAnsi="Times New Roman"/>
              </w:rPr>
            </w:pPr>
            <w:r>
              <w:rPr>
                <w:rFonts w:ascii="Times New Roman" w:hAnsi="Times New Roman"/>
              </w:rPr>
              <w:t>3.01</w:t>
            </w:r>
          </w:p>
        </w:tc>
        <w:tc>
          <w:tcPr>
            <w:tcW w:w="0" w:type="auto"/>
          </w:tcPr>
          <w:p w14:paraId="2AEC1EEB" w14:textId="15769D41" w:rsidR="00014C33" w:rsidRDefault="00A501E0" w:rsidP="00014C33">
            <w:pPr>
              <w:pStyle w:val="BodyChar"/>
              <w:jc w:val="right"/>
              <w:rPr>
                <w:rFonts w:ascii="Times New Roman" w:hAnsi="Times New Roman"/>
              </w:rPr>
            </w:pPr>
            <w:r>
              <w:rPr>
                <w:rFonts w:ascii="Times New Roman" w:hAnsi="Times New Roman"/>
              </w:rPr>
              <w:t>0.51</w:t>
            </w:r>
          </w:p>
        </w:tc>
        <w:tc>
          <w:tcPr>
            <w:tcW w:w="0" w:type="auto"/>
          </w:tcPr>
          <w:p w14:paraId="3F6ADF29" w14:textId="19FCA5F3" w:rsidR="00014C33" w:rsidRDefault="00A501E0" w:rsidP="00014C33">
            <w:pPr>
              <w:pStyle w:val="BodyChar"/>
              <w:jc w:val="right"/>
              <w:rPr>
                <w:rFonts w:ascii="Times New Roman" w:hAnsi="Times New Roman"/>
              </w:rPr>
            </w:pPr>
            <w:r w:rsidRPr="00FF2618">
              <w:rPr>
                <w:rFonts w:ascii="Times New Roman" w:hAnsi="Times New Roman"/>
              </w:rPr>
              <w:t>&lt;0.001</w:t>
            </w:r>
          </w:p>
        </w:tc>
        <w:tc>
          <w:tcPr>
            <w:tcW w:w="1182" w:type="dxa"/>
          </w:tcPr>
          <w:p w14:paraId="560A6C59" w14:textId="6874D97B" w:rsidR="00014C33" w:rsidRDefault="00A501E0" w:rsidP="00014C33">
            <w:pPr>
              <w:pStyle w:val="BodyChar"/>
              <w:jc w:val="center"/>
              <w:rPr>
                <w:rFonts w:ascii="Times New Roman" w:hAnsi="Times New Roman"/>
              </w:rPr>
            </w:pPr>
            <w:r w:rsidRPr="00267317">
              <w:rPr>
                <w:rFonts w:ascii="Times New Roman" w:hAnsi="Times New Roman"/>
              </w:rPr>
              <w:t>Yes</w:t>
            </w:r>
          </w:p>
        </w:tc>
      </w:tr>
      <w:tr w:rsidR="00C72F9C" w14:paraId="793D53A5" w14:textId="68EB8126" w:rsidTr="00014C33">
        <w:tc>
          <w:tcPr>
            <w:tcW w:w="0" w:type="auto"/>
          </w:tcPr>
          <w:p w14:paraId="55C535AA" w14:textId="3344039F" w:rsidR="00014C33" w:rsidRDefault="00A501E0" w:rsidP="00014C33">
            <w:pPr>
              <w:pStyle w:val="BodyChar"/>
              <w:jc w:val="left"/>
              <w:rPr>
                <w:rFonts w:ascii="Times New Roman" w:hAnsi="Times New Roman"/>
              </w:rPr>
            </w:pPr>
            <w:r>
              <w:rPr>
                <w:rFonts w:ascii="Times New Roman" w:hAnsi="Times New Roman"/>
              </w:rPr>
              <w:t>Information system in regular train</w:t>
            </w:r>
          </w:p>
        </w:tc>
        <w:tc>
          <w:tcPr>
            <w:tcW w:w="0" w:type="auto"/>
          </w:tcPr>
          <w:p w14:paraId="09A8AB02" w14:textId="089A53AD" w:rsidR="00014C33" w:rsidRDefault="00A501E0" w:rsidP="00014C33">
            <w:pPr>
              <w:pStyle w:val="BodyChar"/>
              <w:jc w:val="right"/>
              <w:rPr>
                <w:rFonts w:ascii="Times New Roman" w:hAnsi="Times New Roman"/>
              </w:rPr>
            </w:pPr>
            <w:r>
              <w:rPr>
                <w:rFonts w:ascii="Times New Roman" w:hAnsi="Times New Roman"/>
              </w:rPr>
              <w:t>2.93</w:t>
            </w:r>
          </w:p>
        </w:tc>
        <w:tc>
          <w:tcPr>
            <w:tcW w:w="0" w:type="auto"/>
          </w:tcPr>
          <w:p w14:paraId="26B51397" w14:textId="598871E6" w:rsidR="00014C33" w:rsidRDefault="00A501E0" w:rsidP="00014C33">
            <w:pPr>
              <w:pStyle w:val="BodyChar"/>
              <w:jc w:val="right"/>
              <w:rPr>
                <w:rFonts w:ascii="Times New Roman" w:hAnsi="Times New Roman"/>
              </w:rPr>
            </w:pPr>
            <w:r>
              <w:rPr>
                <w:rFonts w:ascii="Times New Roman" w:hAnsi="Times New Roman"/>
              </w:rPr>
              <w:t>0.43</w:t>
            </w:r>
          </w:p>
        </w:tc>
        <w:tc>
          <w:tcPr>
            <w:tcW w:w="0" w:type="auto"/>
          </w:tcPr>
          <w:p w14:paraId="0BBD539D" w14:textId="0C772DDA" w:rsidR="00014C33" w:rsidRDefault="00A501E0" w:rsidP="00014C33">
            <w:pPr>
              <w:pStyle w:val="BodyChar"/>
              <w:jc w:val="right"/>
              <w:rPr>
                <w:rFonts w:ascii="Times New Roman" w:hAnsi="Times New Roman"/>
              </w:rPr>
            </w:pPr>
            <w:r w:rsidRPr="00FF2618">
              <w:rPr>
                <w:rFonts w:ascii="Times New Roman" w:hAnsi="Times New Roman"/>
              </w:rPr>
              <w:t>&lt;0.001</w:t>
            </w:r>
          </w:p>
        </w:tc>
        <w:tc>
          <w:tcPr>
            <w:tcW w:w="1182" w:type="dxa"/>
          </w:tcPr>
          <w:p w14:paraId="2DC68172" w14:textId="65C840EC" w:rsidR="00014C33" w:rsidRDefault="00A501E0" w:rsidP="00014C33">
            <w:pPr>
              <w:pStyle w:val="BodyChar"/>
              <w:jc w:val="center"/>
              <w:rPr>
                <w:rFonts w:ascii="Times New Roman" w:hAnsi="Times New Roman"/>
              </w:rPr>
            </w:pPr>
            <w:r w:rsidRPr="00267317">
              <w:rPr>
                <w:rFonts w:ascii="Times New Roman" w:hAnsi="Times New Roman"/>
              </w:rPr>
              <w:t>Yes</w:t>
            </w:r>
          </w:p>
        </w:tc>
      </w:tr>
      <w:tr w:rsidR="00C72F9C" w14:paraId="6A3B65CA" w14:textId="3360C8CF" w:rsidTr="00014C33">
        <w:tc>
          <w:tcPr>
            <w:tcW w:w="0" w:type="auto"/>
          </w:tcPr>
          <w:p w14:paraId="40BEE830" w14:textId="54269E1C" w:rsidR="00014C33" w:rsidRDefault="00A501E0" w:rsidP="00014C33">
            <w:pPr>
              <w:pStyle w:val="BodyChar"/>
              <w:jc w:val="left"/>
              <w:rPr>
                <w:rFonts w:ascii="Times New Roman" w:hAnsi="Times New Roman"/>
              </w:rPr>
            </w:pPr>
            <w:r>
              <w:rPr>
                <w:rFonts w:ascii="Times New Roman" w:hAnsi="Times New Roman"/>
              </w:rPr>
              <w:t>Information system in a special train for female</w:t>
            </w:r>
          </w:p>
        </w:tc>
        <w:tc>
          <w:tcPr>
            <w:tcW w:w="0" w:type="auto"/>
          </w:tcPr>
          <w:p w14:paraId="76DE4E07" w14:textId="2ABD41F0" w:rsidR="00014C33" w:rsidRDefault="00A501E0" w:rsidP="00014C33">
            <w:pPr>
              <w:pStyle w:val="BodyChar"/>
              <w:jc w:val="right"/>
              <w:rPr>
                <w:rFonts w:ascii="Times New Roman" w:hAnsi="Times New Roman"/>
              </w:rPr>
            </w:pPr>
            <w:r>
              <w:rPr>
                <w:rFonts w:ascii="Times New Roman" w:hAnsi="Times New Roman"/>
              </w:rPr>
              <w:t>3.03</w:t>
            </w:r>
          </w:p>
        </w:tc>
        <w:tc>
          <w:tcPr>
            <w:tcW w:w="0" w:type="auto"/>
          </w:tcPr>
          <w:p w14:paraId="49646584" w14:textId="35C269CE" w:rsidR="00014C33" w:rsidRDefault="00A501E0" w:rsidP="00014C33">
            <w:pPr>
              <w:pStyle w:val="BodyChar"/>
              <w:jc w:val="right"/>
              <w:rPr>
                <w:rFonts w:ascii="Times New Roman" w:hAnsi="Times New Roman"/>
              </w:rPr>
            </w:pPr>
            <w:r>
              <w:rPr>
                <w:rFonts w:ascii="Times New Roman" w:hAnsi="Times New Roman"/>
              </w:rPr>
              <w:t>0.53</w:t>
            </w:r>
          </w:p>
        </w:tc>
        <w:tc>
          <w:tcPr>
            <w:tcW w:w="0" w:type="auto"/>
          </w:tcPr>
          <w:p w14:paraId="2B976646" w14:textId="5326BE1D" w:rsidR="00014C33" w:rsidRDefault="00A501E0" w:rsidP="00014C33">
            <w:pPr>
              <w:pStyle w:val="BodyChar"/>
              <w:jc w:val="right"/>
              <w:rPr>
                <w:rFonts w:ascii="Times New Roman" w:hAnsi="Times New Roman"/>
              </w:rPr>
            </w:pPr>
            <w:r w:rsidRPr="00FF2618">
              <w:rPr>
                <w:rFonts w:ascii="Times New Roman" w:hAnsi="Times New Roman"/>
              </w:rPr>
              <w:t>&lt;0.001</w:t>
            </w:r>
          </w:p>
        </w:tc>
        <w:tc>
          <w:tcPr>
            <w:tcW w:w="1182" w:type="dxa"/>
          </w:tcPr>
          <w:p w14:paraId="2304713C" w14:textId="4E6F8B47" w:rsidR="00014C33" w:rsidRDefault="00A501E0" w:rsidP="00014C33">
            <w:pPr>
              <w:pStyle w:val="BodyChar"/>
              <w:jc w:val="center"/>
              <w:rPr>
                <w:rFonts w:ascii="Times New Roman" w:hAnsi="Times New Roman"/>
              </w:rPr>
            </w:pPr>
            <w:r w:rsidRPr="00267317">
              <w:rPr>
                <w:rFonts w:ascii="Times New Roman" w:hAnsi="Times New Roman"/>
              </w:rPr>
              <w:t>Yes</w:t>
            </w:r>
          </w:p>
        </w:tc>
      </w:tr>
      <w:tr w:rsidR="00C72F9C" w14:paraId="1CFE1FFF" w14:textId="7C78E1EF" w:rsidTr="00014C33">
        <w:tc>
          <w:tcPr>
            <w:tcW w:w="0" w:type="auto"/>
          </w:tcPr>
          <w:p w14:paraId="5823D91B" w14:textId="25E65D05" w:rsidR="00014C33" w:rsidRDefault="00A501E0" w:rsidP="00014C33">
            <w:pPr>
              <w:pStyle w:val="BodyChar"/>
              <w:jc w:val="left"/>
              <w:rPr>
                <w:rFonts w:ascii="Times New Roman" w:hAnsi="Times New Roman"/>
              </w:rPr>
            </w:pPr>
            <w:r>
              <w:rPr>
                <w:rFonts w:ascii="Times New Roman" w:hAnsi="Times New Roman"/>
              </w:rPr>
              <w:t>Capacity of transit unit in peak hours</w:t>
            </w:r>
          </w:p>
        </w:tc>
        <w:tc>
          <w:tcPr>
            <w:tcW w:w="0" w:type="auto"/>
          </w:tcPr>
          <w:p w14:paraId="724CC057" w14:textId="574533BF" w:rsidR="00014C33" w:rsidRDefault="00A501E0" w:rsidP="00014C33">
            <w:pPr>
              <w:pStyle w:val="BodyChar"/>
              <w:jc w:val="right"/>
              <w:rPr>
                <w:rFonts w:ascii="Times New Roman" w:hAnsi="Times New Roman"/>
              </w:rPr>
            </w:pPr>
            <w:r>
              <w:rPr>
                <w:rFonts w:ascii="Times New Roman" w:hAnsi="Times New Roman"/>
              </w:rPr>
              <w:t>2.20</w:t>
            </w:r>
          </w:p>
        </w:tc>
        <w:tc>
          <w:tcPr>
            <w:tcW w:w="0" w:type="auto"/>
          </w:tcPr>
          <w:p w14:paraId="057BBA27" w14:textId="65D59BFD" w:rsidR="00014C33" w:rsidRDefault="00A501E0" w:rsidP="00014C33">
            <w:pPr>
              <w:pStyle w:val="BodyChar"/>
              <w:jc w:val="right"/>
              <w:rPr>
                <w:rFonts w:ascii="Times New Roman" w:hAnsi="Times New Roman"/>
              </w:rPr>
            </w:pPr>
            <w:r>
              <w:rPr>
                <w:rFonts w:ascii="Times New Roman" w:hAnsi="Times New Roman"/>
              </w:rPr>
              <w:t>-0.30</w:t>
            </w:r>
          </w:p>
        </w:tc>
        <w:tc>
          <w:tcPr>
            <w:tcW w:w="0" w:type="auto"/>
          </w:tcPr>
          <w:p w14:paraId="76A1170C" w14:textId="1058480A" w:rsidR="00014C33" w:rsidRDefault="00A501E0" w:rsidP="00014C33">
            <w:pPr>
              <w:pStyle w:val="BodyChar"/>
              <w:jc w:val="right"/>
              <w:rPr>
                <w:rFonts w:ascii="Times New Roman" w:hAnsi="Times New Roman"/>
              </w:rPr>
            </w:pPr>
            <w:r w:rsidRPr="00FF2618">
              <w:rPr>
                <w:rFonts w:ascii="Times New Roman" w:hAnsi="Times New Roman"/>
              </w:rPr>
              <w:t>&lt;0.001</w:t>
            </w:r>
          </w:p>
        </w:tc>
        <w:tc>
          <w:tcPr>
            <w:tcW w:w="1182" w:type="dxa"/>
          </w:tcPr>
          <w:p w14:paraId="4480978B" w14:textId="17854A66" w:rsidR="00014C33" w:rsidRDefault="00A501E0" w:rsidP="00014C33">
            <w:pPr>
              <w:pStyle w:val="BodyChar"/>
              <w:jc w:val="center"/>
              <w:rPr>
                <w:rFonts w:ascii="Times New Roman" w:hAnsi="Times New Roman"/>
              </w:rPr>
            </w:pPr>
            <w:r>
              <w:rPr>
                <w:rFonts w:ascii="Times New Roman" w:hAnsi="Times New Roman"/>
              </w:rPr>
              <w:t>*</w:t>
            </w:r>
            <w:r w:rsidRPr="00267317">
              <w:rPr>
                <w:rFonts w:ascii="Times New Roman" w:hAnsi="Times New Roman"/>
              </w:rPr>
              <w:t>Yes</w:t>
            </w:r>
            <w:r>
              <w:rPr>
                <w:rFonts w:ascii="Times New Roman" w:hAnsi="Times New Roman"/>
              </w:rPr>
              <w:t>*</w:t>
            </w:r>
          </w:p>
        </w:tc>
      </w:tr>
      <w:tr w:rsidR="00C72F9C" w14:paraId="4A7D9E81" w14:textId="144283F1" w:rsidTr="00014C33">
        <w:tc>
          <w:tcPr>
            <w:tcW w:w="0" w:type="auto"/>
          </w:tcPr>
          <w:p w14:paraId="5C1E3E32" w14:textId="79C926B4" w:rsidR="00014C33" w:rsidRDefault="00A501E0" w:rsidP="00014C33">
            <w:pPr>
              <w:pStyle w:val="BodyChar"/>
              <w:jc w:val="left"/>
              <w:rPr>
                <w:rFonts w:ascii="Times New Roman" w:hAnsi="Times New Roman"/>
              </w:rPr>
            </w:pPr>
            <w:r>
              <w:rPr>
                <w:rFonts w:ascii="Times New Roman" w:hAnsi="Times New Roman"/>
              </w:rPr>
              <w:t>Capacity of special carriage for female in peak hours</w:t>
            </w:r>
          </w:p>
        </w:tc>
        <w:tc>
          <w:tcPr>
            <w:tcW w:w="0" w:type="auto"/>
          </w:tcPr>
          <w:p w14:paraId="0F44E5B9" w14:textId="34B8B140" w:rsidR="00014C33" w:rsidRDefault="00A501E0" w:rsidP="00014C33">
            <w:pPr>
              <w:pStyle w:val="BodyChar"/>
              <w:jc w:val="right"/>
              <w:rPr>
                <w:rFonts w:ascii="Times New Roman" w:hAnsi="Times New Roman"/>
              </w:rPr>
            </w:pPr>
            <w:r>
              <w:rPr>
                <w:rFonts w:ascii="Times New Roman" w:hAnsi="Times New Roman"/>
              </w:rPr>
              <w:t>2.41</w:t>
            </w:r>
          </w:p>
        </w:tc>
        <w:tc>
          <w:tcPr>
            <w:tcW w:w="0" w:type="auto"/>
          </w:tcPr>
          <w:p w14:paraId="612DB0B6" w14:textId="04AB22BF" w:rsidR="00014C33" w:rsidRDefault="00A501E0" w:rsidP="00014C33">
            <w:pPr>
              <w:pStyle w:val="BodyChar"/>
              <w:jc w:val="right"/>
              <w:rPr>
                <w:rFonts w:ascii="Times New Roman" w:hAnsi="Times New Roman"/>
              </w:rPr>
            </w:pPr>
            <w:r>
              <w:rPr>
                <w:rFonts w:ascii="Times New Roman" w:hAnsi="Times New Roman"/>
              </w:rPr>
              <w:t>-0.09</w:t>
            </w:r>
          </w:p>
        </w:tc>
        <w:tc>
          <w:tcPr>
            <w:tcW w:w="0" w:type="auto"/>
          </w:tcPr>
          <w:p w14:paraId="30E13366" w14:textId="4468CE8C" w:rsidR="00014C33" w:rsidRDefault="00A501E0" w:rsidP="00014C33">
            <w:pPr>
              <w:pStyle w:val="BodyChar"/>
              <w:jc w:val="right"/>
              <w:rPr>
                <w:rFonts w:ascii="Times New Roman" w:hAnsi="Times New Roman"/>
              </w:rPr>
            </w:pPr>
            <w:r>
              <w:rPr>
                <w:rFonts w:ascii="Times New Roman" w:hAnsi="Times New Roman"/>
              </w:rPr>
              <w:t>0.242</w:t>
            </w:r>
          </w:p>
        </w:tc>
        <w:tc>
          <w:tcPr>
            <w:tcW w:w="1182" w:type="dxa"/>
          </w:tcPr>
          <w:p w14:paraId="56CC8339" w14:textId="01B79582" w:rsidR="00014C33" w:rsidRDefault="00A501E0" w:rsidP="00014C33">
            <w:pPr>
              <w:pStyle w:val="BodyChar"/>
              <w:jc w:val="center"/>
              <w:rPr>
                <w:rFonts w:ascii="Times New Roman" w:hAnsi="Times New Roman"/>
              </w:rPr>
            </w:pPr>
            <w:r>
              <w:rPr>
                <w:rFonts w:ascii="Times New Roman" w:hAnsi="Times New Roman"/>
              </w:rPr>
              <w:t>No</w:t>
            </w:r>
          </w:p>
        </w:tc>
      </w:tr>
      <w:tr w:rsidR="00C72F9C" w14:paraId="3E64B03B" w14:textId="7ED31744" w:rsidTr="00014C33">
        <w:tc>
          <w:tcPr>
            <w:tcW w:w="0" w:type="auto"/>
          </w:tcPr>
          <w:p w14:paraId="50369B85" w14:textId="53A80D9B" w:rsidR="00014C33" w:rsidRDefault="00A501E0" w:rsidP="00014C33">
            <w:pPr>
              <w:pStyle w:val="BodyChar"/>
              <w:jc w:val="left"/>
              <w:rPr>
                <w:rFonts w:ascii="Times New Roman" w:hAnsi="Times New Roman"/>
              </w:rPr>
            </w:pPr>
            <w:r>
              <w:rPr>
                <w:rFonts w:ascii="Times New Roman" w:hAnsi="Times New Roman"/>
              </w:rPr>
              <w:t>Capacity of regular carriage in peak hours</w:t>
            </w:r>
          </w:p>
        </w:tc>
        <w:tc>
          <w:tcPr>
            <w:tcW w:w="0" w:type="auto"/>
          </w:tcPr>
          <w:p w14:paraId="59F9234B" w14:textId="39290B40" w:rsidR="00014C33" w:rsidRDefault="00A501E0" w:rsidP="00014C33">
            <w:pPr>
              <w:pStyle w:val="BodyChar"/>
              <w:jc w:val="right"/>
              <w:rPr>
                <w:rFonts w:ascii="Times New Roman" w:hAnsi="Times New Roman"/>
              </w:rPr>
            </w:pPr>
            <w:r>
              <w:rPr>
                <w:rFonts w:ascii="Times New Roman" w:hAnsi="Times New Roman"/>
              </w:rPr>
              <w:t>2.30</w:t>
            </w:r>
          </w:p>
        </w:tc>
        <w:tc>
          <w:tcPr>
            <w:tcW w:w="0" w:type="auto"/>
          </w:tcPr>
          <w:p w14:paraId="45CBD641" w14:textId="3CE3A8B7" w:rsidR="00014C33" w:rsidRDefault="00A501E0" w:rsidP="00014C33">
            <w:pPr>
              <w:pStyle w:val="BodyChar"/>
              <w:jc w:val="right"/>
              <w:rPr>
                <w:rFonts w:ascii="Times New Roman" w:hAnsi="Times New Roman"/>
              </w:rPr>
            </w:pPr>
            <w:r>
              <w:rPr>
                <w:rFonts w:ascii="Times New Roman" w:hAnsi="Times New Roman"/>
              </w:rPr>
              <w:t>-0.20</w:t>
            </w:r>
          </w:p>
        </w:tc>
        <w:tc>
          <w:tcPr>
            <w:tcW w:w="0" w:type="auto"/>
          </w:tcPr>
          <w:p w14:paraId="37E74591" w14:textId="7A49C0C6" w:rsidR="00014C33" w:rsidRDefault="00A501E0" w:rsidP="00014C33">
            <w:pPr>
              <w:pStyle w:val="BodyChar"/>
              <w:jc w:val="right"/>
              <w:rPr>
                <w:rFonts w:ascii="Times New Roman" w:hAnsi="Times New Roman"/>
              </w:rPr>
            </w:pPr>
            <w:r>
              <w:rPr>
                <w:rFonts w:ascii="Times New Roman" w:hAnsi="Times New Roman"/>
              </w:rPr>
              <w:t>0.003</w:t>
            </w:r>
          </w:p>
        </w:tc>
        <w:tc>
          <w:tcPr>
            <w:tcW w:w="1182" w:type="dxa"/>
          </w:tcPr>
          <w:p w14:paraId="03308BAF" w14:textId="4A42E2E4" w:rsidR="00014C33" w:rsidRDefault="00A501E0" w:rsidP="00014C33">
            <w:pPr>
              <w:pStyle w:val="BodyChar"/>
              <w:jc w:val="center"/>
              <w:rPr>
                <w:rFonts w:ascii="Times New Roman" w:hAnsi="Times New Roman"/>
              </w:rPr>
            </w:pPr>
            <w:r>
              <w:rPr>
                <w:rFonts w:ascii="Times New Roman" w:hAnsi="Times New Roman"/>
              </w:rPr>
              <w:t>*</w:t>
            </w:r>
            <w:r w:rsidRPr="00267317">
              <w:rPr>
                <w:rFonts w:ascii="Times New Roman" w:hAnsi="Times New Roman"/>
              </w:rPr>
              <w:t>Yes</w:t>
            </w:r>
            <w:r>
              <w:rPr>
                <w:rFonts w:ascii="Times New Roman" w:hAnsi="Times New Roman"/>
              </w:rPr>
              <w:t>*</w:t>
            </w:r>
          </w:p>
        </w:tc>
      </w:tr>
      <w:tr w:rsidR="00C72F9C" w14:paraId="7EED7FD3" w14:textId="786B7557" w:rsidTr="00014C33">
        <w:tc>
          <w:tcPr>
            <w:tcW w:w="0" w:type="auto"/>
          </w:tcPr>
          <w:p w14:paraId="37C99822" w14:textId="6BAE05F2" w:rsidR="00014C33" w:rsidRDefault="00A501E0" w:rsidP="00014C33">
            <w:pPr>
              <w:pStyle w:val="BodyChar"/>
              <w:jc w:val="left"/>
              <w:rPr>
                <w:rFonts w:ascii="Times New Roman" w:hAnsi="Times New Roman"/>
              </w:rPr>
            </w:pPr>
            <w:r>
              <w:rPr>
                <w:rFonts w:ascii="Times New Roman" w:hAnsi="Times New Roman"/>
              </w:rPr>
              <w:t>Behaviour female in special carriage for female</w:t>
            </w:r>
          </w:p>
        </w:tc>
        <w:tc>
          <w:tcPr>
            <w:tcW w:w="0" w:type="auto"/>
          </w:tcPr>
          <w:p w14:paraId="4BDE1BE1" w14:textId="59376EC7" w:rsidR="00014C33" w:rsidRDefault="00A501E0" w:rsidP="00014C33">
            <w:pPr>
              <w:pStyle w:val="BodyChar"/>
              <w:jc w:val="right"/>
              <w:rPr>
                <w:rFonts w:ascii="Times New Roman" w:hAnsi="Times New Roman"/>
              </w:rPr>
            </w:pPr>
            <w:r>
              <w:rPr>
                <w:rFonts w:ascii="Times New Roman" w:hAnsi="Times New Roman"/>
              </w:rPr>
              <w:t>2.49</w:t>
            </w:r>
          </w:p>
        </w:tc>
        <w:tc>
          <w:tcPr>
            <w:tcW w:w="0" w:type="auto"/>
          </w:tcPr>
          <w:p w14:paraId="22E0642D" w14:textId="39AD6607" w:rsidR="00014C33" w:rsidRDefault="00A501E0" w:rsidP="00014C33">
            <w:pPr>
              <w:pStyle w:val="BodyChar"/>
              <w:jc w:val="right"/>
              <w:rPr>
                <w:rFonts w:ascii="Times New Roman" w:hAnsi="Times New Roman"/>
              </w:rPr>
            </w:pPr>
            <w:r>
              <w:rPr>
                <w:rFonts w:ascii="Times New Roman" w:hAnsi="Times New Roman"/>
              </w:rPr>
              <w:t>-0.01</w:t>
            </w:r>
          </w:p>
        </w:tc>
        <w:tc>
          <w:tcPr>
            <w:tcW w:w="0" w:type="auto"/>
          </w:tcPr>
          <w:p w14:paraId="156FD93C" w14:textId="7F60940B" w:rsidR="00014C33" w:rsidRDefault="00A501E0" w:rsidP="00014C33">
            <w:pPr>
              <w:pStyle w:val="BodyChar"/>
              <w:jc w:val="right"/>
              <w:rPr>
                <w:rFonts w:ascii="Times New Roman" w:hAnsi="Times New Roman"/>
              </w:rPr>
            </w:pPr>
            <w:r>
              <w:rPr>
                <w:rFonts w:ascii="Times New Roman" w:hAnsi="Times New Roman"/>
              </w:rPr>
              <w:t>0.925</w:t>
            </w:r>
          </w:p>
        </w:tc>
        <w:tc>
          <w:tcPr>
            <w:tcW w:w="1182" w:type="dxa"/>
          </w:tcPr>
          <w:p w14:paraId="4D81705C" w14:textId="799AA621" w:rsidR="00014C33" w:rsidRDefault="00A501E0" w:rsidP="00014C33">
            <w:pPr>
              <w:pStyle w:val="BodyChar"/>
              <w:jc w:val="center"/>
              <w:rPr>
                <w:rFonts w:ascii="Times New Roman" w:hAnsi="Times New Roman"/>
              </w:rPr>
            </w:pPr>
            <w:r>
              <w:rPr>
                <w:rFonts w:ascii="Times New Roman" w:hAnsi="Times New Roman"/>
              </w:rPr>
              <w:t>No</w:t>
            </w:r>
          </w:p>
        </w:tc>
      </w:tr>
      <w:tr w:rsidR="00C72F9C" w14:paraId="735C9BBE" w14:textId="79C05D99" w:rsidTr="00014C33">
        <w:tc>
          <w:tcPr>
            <w:tcW w:w="0" w:type="auto"/>
          </w:tcPr>
          <w:p w14:paraId="784DC838" w14:textId="0B9B9AA6" w:rsidR="00014C33" w:rsidRDefault="00A501E0" w:rsidP="00014C33">
            <w:pPr>
              <w:pStyle w:val="BodyChar"/>
              <w:jc w:val="left"/>
              <w:rPr>
                <w:rFonts w:ascii="Times New Roman" w:hAnsi="Times New Roman"/>
              </w:rPr>
            </w:pPr>
            <w:r w:rsidRPr="00B46A86">
              <w:rPr>
                <w:rFonts w:ascii="Times New Roman" w:hAnsi="Times New Roman"/>
                <w:lang w:val="en-ID"/>
              </w:rPr>
              <w:t>Additional frequency of the train arrival in the peak hours</w:t>
            </w:r>
          </w:p>
        </w:tc>
        <w:tc>
          <w:tcPr>
            <w:tcW w:w="0" w:type="auto"/>
          </w:tcPr>
          <w:p w14:paraId="5B07153D" w14:textId="6DCA646B" w:rsidR="00014C33" w:rsidRDefault="00A501E0" w:rsidP="00014C33">
            <w:pPr>
              <w:pStyle w:val="BodyChar"/>
              <w:jc w:val="right"/>
              <w:rPr>
                <w:rFonts w:ascii="Times New Roman" w:hAnsi="Times New Roman"/>
              </w:rPr>
            </w:pPr>
            <w:r>
              <w:rPr>
                <w:rFonts w:ascii="Times New Roman" w:hAnsi="Times New Roman"/>
              </w:rPr>
              <w:t>3.38</w:t>
            </w:r>
          </w:p>
        </w:tc>
        <w:tc>
          <w:tcPr>
            <w:tcW w:w="0" w:type="auto"/>
          </w:tcPr>
          <w:p w14:paraId="39C6999B" w14:textId="65E5C2EE" w:rsidR="00014C33" w:rsidRDefault="00A501E0" w:rsidP="00014C33">
            <w:pPr>
              <w:pStyle w:val="BodyChar"/>
              <w:jc w:val="right"/>
              <w:rPr>
                <w:rFonts w:ascii="Times New Roman" w:hAnsi="Times New Roman"/>
              </w:rPr>
            </w:pPr>
            <w:r>
              <w:rPr>
                <w:rFonts w:ascii="Times New Roman" w:hAnsi="Times New Roman"/>
              </w:rPr>
              <w:t>0.88</w:t>
            </w:r>
          </w:p>
        </w:tc>
        <w:tc>
          <w:tcPr>
            <w:tcW w:w="0" w:type="auto"/>
          </w:tcPr>
          <w:p w14:paraId="12FF9DFD" w14:textId="1E97B50B" w:rsidR="00014C33" w:rsidRDefault="00A501E0" w:rsidP="00014C33">
            <w:pPr>
              <w:pStyle w:val="BodyChar"/>
              <w:jc w:val="right"/>
              <w:rPr>
                <w:rFonts w:ascii="Times New Roman" w:hAnsi="Times New Roman"/>
              </w:rPr>
            </w:pPr>
            <w:r w:rsidRPr="00745320">
              <w:rPr>
                <w:rFonts w:ascii="Times New Roman" w:hAnsi="Times New Roman"/>
              </w:rPr>
              <w:t>&lt;0.001</w:t>
            </w:r>
          </w:p>
        </w:tc>
        <w:tc>
          <w:tcPr>
            <w:tcW w:w="1182" w:type="dxa"/>
          </w:tcPr>
          <w:p w14:paraId="63D3B12A" w14:textId="5056587D" w:rsidR="00014C33" w:rsidRDefault="00A501E0" w:rsidP="00014C33">
            <w:pPr>
              <w:pStyle w:val="BodyChar"/>
              <w:jc w:val="center"/>
              <w:rPr>
                <w:rFonts w:ascii="Times New Roman" w:hAnsi="Times New Roman"/>
              </w:rPr>
            </w:pPr>
            <w:r w:rsidRPr="00267317">
              <w:rPr>
                <w:rFonts w:ascii="Times New Roman" w:hAnsi="Times New Roman"/>
              </w:rPr>
              <w:t>Yes</w:t>
            </w:r>
          </w:p>
        </w:tc>
      </w:tr>
      <w:tr w:rsidR="00C72F9C" w14:paraId="2969363B" w14:textId="4B407864" w:rsidTr="00014C33">
        <w:tc>
          <w:tcPr>
            <w:tcW w:w="0" w:type="auto"/>
          </w:tcPr>
          <w:p w14:paraId="03BCF8D6" w14:textId="1C2BC994" w:rsidR="00014C33" w:rsidRDefault="00A501E0" w:rsidP="00014C33">
            <w:pPr>
              <w:pStyle w:val="Bulleted"/>
              <w:numPr>
                <w:ilvl w:val="0"/>
                <w:numId w:val="0"/>
              </w:numPr>
              <w:rPr>
                <w:rFonts w:ascii="Times New Roman" w:hAnsi="Times New Roman"/>
              </w:rPr>
            </w:pPr>
            <w:r>
              <w:rPr>
                <w:lang w:val="en-ID"/>
              </w:rPr>
              <w:t>Additional length of the transit unit in the peak hours</w:t>
            </w:r>
          </w:p>
        </w:tc>
        <w:tc>
          <w:tcPr>
            <w:tcW w:w="0" w:type="auto"/>
          </w:tcPr>
          <w:p w14:paraId="03A2E64A" w14:textId="021DF102" w:rsidR="00014C33" w:rsidRDefault="00A501E0" w:rsidP="00014C33">
            <w:pPr>
              <w:pStyle w:val="BodyChar"/>
              <w:jc w:val="right"/>
              <w:rPr>
                <w:rFonts w:ascii="Times New Roman" w:hAnsi="Times New Roman"/>
              </w:rPr>
            </w:pPr>
            <w:r>
              <w:rPr>
                <w:rFonts w:ascii="Times New Roman" w:hAnsi="Times New Roman"/>
              </w:rPr>
              <w:t>3.35</w:t>
            </w:r>
          </w:p>
        </w:tc>
        <w:tc>
          <w:tcPr>
            <w:tcW w:w="0" w:type="auto"/>
          </w:tcPr>
          <w:p w14:paraId="1B694F5F" w14:textId="56B731E8" w:rsidR="00014C33" w:rsidRDefault="00A501E0" w:rsidP="00014C33">
            <w:pPr>
              <w:pStyle w:val="BodyChar"/>
              <w:jc w:val="right"/>
              <w:rPr>
                <w:rFonts w:ascii="Times New Roman" w:hAnsi="Times New Roman"/>
              </w:rPr>
            </w:pPr>
            <w:r>
              <w:rPr>
                <w:rFonts w:ascii="Times New Roman" w:hAnsi="Times New Roman"/>
              </w:rPr>
              <w:t>0.88</w:t>
            </w:r>
          </w:p>
        </w:tc>
        <w:tc>
          <w:tcPr>
            <w:tcW w:w="0" w:type="auto"/>
          </w:tcPr>
          <w:p w14:paraId="3216A29D" w14:textId="3D091F7E" w:rsidR="00014C33" w:rsidRDefault="00A501E0" w:rsidP="00014C33">
            <w:pPr>
              <w:pStyle w:val="BodyChar"/>
              <w:jc w:val="right"/>
              <w:rPr>
                <w:rFonts w:ascii="Times New Roman" w:hAnsi="Times New Roman"/>
              </w:rPr>
            </w:pPr>
            <w:r w:rsidRPr="00745320">
              <w:rPr>
                <w:rFonts w:ascii="Times New Roman" w:hAnsi="Times New Roman"/>
              </w:rPr>
              <w:t>&lt;0.001</w:t>
            </w:r>
          </w:p>
        </w:tc>
        <w:tc>
          <w:tcPr>
            <w:tcW w:w="1182" w:type="dxa"/>
          </w:tcPr>
          <w:p w14:paraId="03576FE5" w14:textId="1B8D8E3A" w:rsidR="00014C33" w:rsidRDefault="00A501E0" w:rsidP="00014C33">
            <w:pPr>
              <w:pStyle w:val="BodyChar"/>
              <w:jc w:val="center"/>
              <w:rPr>
                <w:rFonts w:ascii="Times New Roman" w:hAnsi="Times New Roman"/>
              </w:rPr>
            </w:pPr>
            <w:r w:rsidRPr="00267317">
              <w:rPr>
                <w:rFonts w:ascii="Times New Roman" w:hAnsi="Times New Roman"/>
              </w:rPr>
              <w:t>Yes</w:t>
            </w:r>
          </w:p>
        </w:tc>
      </w:tr>
      <w:tr w:rsidR="00C72F9C" w14:paraId="567FC22E" w14:textId="4C6C5651" w:rsidTr="00014C33">
        <w:tc>
          <w:tcPr>
            <w:tcW w:w="0" w:type="auto"/>
          </w:tcPr>
          <w:p w14:paraId="44523D11" w14:textId="322EA7E5" w:rsidR="00014C33" w:rsidRDefault="00A501E0" w:rsidP="00014C33">
            <w:pPr>
              <w:pStyle w:val="BodyChar"/>
              <w:jc w:val="left"/>
              <w:rPr>
                <w:rFonts w:ascii="Times New Roman" w:hAnsi="Times New Roman"/>
              </w:rPr>
            </w:pPr>
            <w:r w:rsidRPr="00B46A86">
              <w:rPr>
                <w:rFonts w:ascii="Times New Roman" w:hAnsi="Times New Roman"/>
                <w:lang w:val="en-ID"/>
              </w:rPr>
              <w:t>Additional n</w:t>
            </w:r>
            <w:r>
              <w:rPr>
                <w:rFonts w:ascii="Times New Roman" w:hAnsi="Times New Roman"/>
                <w:lang w:val="en-ID"/>
              </w:rPr>
              <w:t>o.</w:t>
            </w:r>
            <w:r w:rsidRPr="00B46A86">
              <w:rPr>
                <w:rFonts w:ascii="Times New Roman" w:hAnsi="Times New Roman"/>
                <w:lang w:val="en-ID"/>
              </w:rPr>
              <w:t xml:space="preserve"> of special carriages for females in peak hours</w:t>
            </w:r>
          </w:p>
        </w:tc>
        <w:tc>
          <w:tcPr>
            <w:tcW w:w="0" w:type="auto"/>
          </w:tcPr>
          <w:p w14:paraId="21FD8188" w14:textId="59009B9C" w:rsidR="00014C33" w:rsidRDefault="00A501E0" w:rsidP="00014C33">
            <w:pPr>
              <w:pStyle w:val="BodyChar"/>
              <w:jc w:val="right"/>
              <w:rPr>
                <w:rFonts w:ascii="Times New Roman" w:hAnsi="Times New Roman"/>
              </w:rPr>
            </w:pPr>
            <w:r>
              <w:rPr>
                <w:rFonts w:ascii="Times New Roman" w:hAnsi="Times New Roman"/>
              </w:rPr>
              <w:t>3.14</w:t>
            </w:r>
          </w:p>
        </w:tc>
        <w:tc>
          <w:tcPr>
            <w:tcW w:w="0" w:type="auto"/>
          </w:tcPr>
          <w:p w14:paraId="155EF568" w14:textId="17C59504" w:rsidR="00014C33" w:rsidRDefault="00A501E0" w:rsidP="00014C33">
            <w:pPr>
              <w:pStyle w:val="BodyChar"/>
              <w:jc w:val="right"/>
              <w:rPr>
                <w:rFonts w:ascii="Times New Roman" w:hAnsi="Times New Roman"/>
              </w:rPr>
            </w:pPr>
            <w:r>
              <w:rPr>
                <w:rFonts w:ascii="Times New Roman" w:hAnsi="Times New Roman"/>
              </w:rPr>
              <w:t>0.64</w:t>
            </w:r>
          </w:p>
        </w:tc>
        <w:tc>
          <w:tcPr>
            <w:tcW w:w="0" w:type="auto"/>
          </w:tcPr>
          <w:p w14:paraId="76F956B1" w14:textId="2209FCF7" w:rsidR="00014C33" w:rsidRDefault="00A501E0" w:rsidP="00014C33">
            <w:pPr>
              <w:pStyle w:val="BodyChar"/>
              <w:jc w:val="right"/>
              <w:rPr>
                <w:rFonts w:ascii="Times New Roman" w:hAnsi="Times New Roman"/>
              </w:rPr>
            </w:pPr>
            <w:r w:rsidRPr="00745320">
              <w:rPr>
                <w:rFonts w:ascii="Times New Roman" w:hAnsi="Times New Roman"/>
              </w:rPr>
              <w:t>&lt;0.001</w:t>
            </w:r>
          </w:p>
        </w:tc>
        <w:tc>
          <w:tcPr>
            <w:tcW w:w="1182" w:type="dxa"/>
          </w:tcPr>
          <w:p w14:paraId="73384F1E" w14:textId="2096003E" w:rsidR="00014C33" w:rsidRDefault="00A501E0" w:rsidP="00014C33">
            <w:pPr>
              <w:pStyle w:val="BodyChar"/>
              <w:jc w:val="center"/>
              <w:rPr>
                <w:rFonts w:ascii="Times New Roman" w:hAnsi="Times New Roman"/>
              </w:rPr>
            </w:pPr>
            <w:r w:rsidRPr="00267317">
              <w:rPr>
                <w:rFonts w:ascii="Times New Roman" w:hAnsi="Times New Roman"/>
              </w:rPr>
              <w:t>Yes</w:t>
            </w:r>
          </w:p>
        </w:tc>
      </w:tr>
      <w:tr w:rsidR="00C72F9C" w14:paraId="2ECC5643" w14:textId="52402F1A" w:rsidTr="00014C33">
        <w:tc>
          <w:tcPr>
            <w:tcW w:w="0" w:type="auto"/>
          </w:tcPr>
          <w:p w14:paraId="7E493E8A" w14:textId="4263529D" w:rsidR="00014C33" w:rsidRDefault="00A501E0" w:rsidP="00014C33">
            <w:pPr>
              <w:pStyle w:val="BodyChar"/>
              <w:jc w:val="left"/>
              <w:rPr>
                <w:rFonts w:ascii="Times New Roman" w:hAnsi="Times New Roman"/>
              </w:rPr>
            </w:pPr>
            <w:r w:rsidRPr="00B46A86">
              <w:rPr>
                <w:rFonts w:ascii="Times New Roman" w:hAnsi="Times New Roman"/>
                <w:lang w:val="en-ID"/>
              </w:rPr>
              <w:t>Additional provision of the priority seats</w:t>
            </w:r>
          </w:p>
        </w:tc>
        <w:tc>
          <w:tcPr>
            <w:tcW w:w="0" w:type="auto"/>
          </w:tcPr>
          <w:p w14:paraId="5AF1408C" w14:textId="75B4B563" w:rsidR="00014C33" w:rsidRDefault="00A501E0" w:rsidP="00014C33">
            <w:pPr>
              <w:pStyle w:val="BodyChar"/>
              <w:jc w:val="right"/>
              <w:rPr>
                <w:rFonts w:ascii="Times New Roman" w:hAnsi="Times New Roman"/>
              </w:rPr>
            </w:pPr>
            <w:r>
              <w:rPr>
                <w:rFonts w:ascii="Times New Roman" w:hAnsi="Times New Roman"/>
              </w:rPr>
              <w:t>3.18</w:t>
            </w:r>
          </w:p>
        </w:tc>
        <w:tc>
          <w:tcPr>
            <w:tcW w:w="0" w:type="auto"/>
          </w:tcPr>
          <w:p w14:paraId="744623FB" w14:textId="0A42CBA1" w:rsidR="00014C33" w:rsidRDefault="00A501E0" w:rsidP="00014C33">
            <w:pPr>
              <w:pStyle w:val="BodyChar"/>
              <w:jc w:val="right"/>
              <w:rPr>
                <w:rFonts w:ascii="Times New Roman" w:hAnsi="Times New Roman"/>
              </w:rPr>
            </w:pPr>
            <w:r>
              <w:rPr>
                <w:rFonts w:ascii="Times New Roman" w:hAnsi="Times New Roman"/>
              </w:rPr>
              <w:t>0.68</w:t>
            </w:r>
          </w:p>
        </w:tc>
        <w:tc>
          <w:tcPr>
            <w:tcW w:w="0" w:type="auto"/>
          </w:tcPr>
          <w:p w14:paraId="41DF4E51" w14:textId="743A618D" w:rsidR="00014C33" w:rsidRDefault="00A501E0" w:rsidP="00014C33">
            <w:pPr>
              <w:pStyle w:val="BodyChar"/>
              <w:jc w:val="right"/>
              <w:rPr>
                <w:rFonts w:ascii="Times New Roman" w:hAnsi="Times New Roman"/>
              </w:rPr>
            </w:pPr>
            <w:r w:rsidRPr="00745320">
              <w:rPr>
                <w:rFonts w:ascii="Times New Roman" w:hAnsi="Times New Roman"/>
              </w:rPr>
              <w:t>&lt;0.001</w:t>
            </w:r>
          </w:p>
        </w:tc>
        <w:tc>
          <w:tcPr>
            <w:tcW w:w="1182" w:type="dxa"/>
          </w:tcPr>
          <w:p w14:paraId="035BE65F" w14:textId="359414B4" w:rsidR="00014C33" w:rsidRDefault="00A501E0" w:rsidP="00014C33">
            <w:pPr>
              <w:pStyle w:val="BodyChar"/>
              <w:jc w:val="center"/>
              <w:rPr>
                <w:rFonts w:ascii="Times New Roman" w:hAnsi="Times New Roman"/>
              </w:rPr>
            </w:pPr>
            <w:r w:rsidRPr="00267317">
              <w:rPr>
                <w:rFonts w:ascii="Times New Roman" w:hAnsi="Times New Roman"/>
              </w:rPr>
              <w:t>Yes</w:t>
            </w:r>
          </w:p>
        </w:tc>
      </w:tr>
      <w:tr w:rsidR="00C72F9C" w14:paraId="07F1ABB8" w14:textId="77A16987" w:rsidTr="00014C33">
        <w:tc>
          <w:tcPr>
            <w:tcW w:w="0" w:type="auto"/>
            <w:tcBorders>
              <w:bottom w:val="single" w:sz="4" w:space="0" w:color="auto"/>
            </w:tcBorders>
          </w:tcPr>
          <w:p w14:paraId="672628FA" w14:textId="42EBDC53" w:rsidR="00014C33" w:rsidRPr="00B46A86" w:rsidRDefault="00A501E0" w:rsidP="00014C33">
            <w:pPr>
              <w:pStyle w:val="BodyChar"/>
              <w:jc w:val="left"/>
              <w:rPr>
                <w:rFonts w:ascii="Times New Roman" w:hAnsi="Times New Roman"/>
                <w:lang w:val="en-ID"/>
              </w:rPr>
            </w:pPr>
            <w:r w:rsidRPr="00B46A86">
              <w:rPr>
                <w:rFonts w:ascii="Times New Roman" w:hAnsi="Times New Roman"/>
                <w:lang w:val="en-ID"/>
              </w:rPr>
              <w:t>Additional supervision officers in the carriages</w:t>
            </w:r>
          </w:p>
        </w:tc>
        <w:tc>
          <w:tcPr>
            <w:tcW w:w="0" w:type="auto"/>
            <w:tcBorders>
              <w:bottom w:val="single" w:sz="4" w:space="0" w:color="auto"/>
            </w:tcBorders>
          </w:tcPr>
          <w:p w14:paraId="3DFEFAE7" w14:textId="73DA243C" w:rsidR="00014C33" w:rsidRDefault="00A501E0" w:rsidP="00014C33">
            <w:pPr>
              <w:pStyle w:val="BodyChar"/>
              <w:jc w:val="right"/>
              <w:rPr>
                <w:rFonts w:ascii="Times New Roman" w:hAnsi="Times New Roman"/>
              </w:rPr>
            </w:pPr>
            <w:r>
              <w:rPr>
                <w:rFonts w:ascii="Times New Roman" w:hAnsi="Times New Roman"/>
              </w:rPr>
              <w:t>3.18</w:t>
            </w:r>
          </w:p>
        </w:tc>
        <w:tc>
          <w:tcPr>
            <w:tcW w:w="0" w:type="auto"/>
            <w:tcBorders>
              <w:bottom w:val="single" w:sz="4" w:space="0" w:color="auto"/>
            </w:tcBorders>
          </w:tcPr>
          <w:p w14:paraId="79EC41F6" w14:textId="7F8BD0DB" w:rsidR="00014C33" w:rsidRDefault="00A501E0" w:rsidP="00014C33">
            <w:pPr>
              <w:pStyle w:val="BodyChar"/>
              <w:jc w:val="right"/>
              <w:rPr>
                <w:rFonts w:ascii="Times New Roman" w:hAnsi="Times New Roman"/>
              </w:rPr>
            </w:pPr>
            <w:r>
              <w:rPr>
                <w:rFonts w:ascii="Times New Roman" w:hAnsi="Times New Roman"/>
              </w:rPr>
              <w:t>0.68</w:t>
            </w:r>
          </w:p>
        </w:tc>
        <w:tc>
          <w:tcPr>
            <w:tcW w:w="0" w:type="auto"/>
            <w:tcBorders>
              <w:bottom w:val="single" w:sz="4" w:space="0" w:color="auto"/>
            </w:tcBorders>
          </w:tcPr>
          <w:p w14:paraId="77AB7698" w14:textId="7EBD458C" w:rsidR="00014C33" w:rsidRDefault="00A501E0" w:rsidP="00014C33">
            <w:pPr>
              <w:pStyle w:val="BodyChar"/>
              <w:jc w:val="right"/>
              <w:rPr>
                <w:rFonts w:ascii="Times New Roman" w:hAnsi="Times New Roman"/>
              </w:rPr>
            </w:pPr>
            <w:r w:rsidRPr="00745320">
              <w:rPr>
                <w:rFonts w:ascii="Times New Roman" w:hAnsi="Times New Roman"/>
              </w:rPr>
              <w:t>&lt;0.001</w:t>
            </w:r>
          </w:p>
        </w:tc>
        <w:tc>
          <w:tcPr>
            <w:tcW w:w="1182" w:type="dxa"/>
            <w:tcBorders>
              <w:bottom w:val="single" w:sz="4" w:space="0" w:color="auto"/>
            </w:tcBorders>
          </w:tcPr>
          <w:p w14:paraId="065A67E4" w14:textId="0CEB107D" w:rsidR="00014C33" w:rsidRDefault="00A501E0" w:rsidP="00014C33">
            <w:pPr>
              <w:pStyle w:val="BodyChar"/>
              <w:jc w:val="center"/>
              <w:rPr>
                <w:rFonts w:ascii="Times New Roman" w:hAnsi="Times New Roman"/>
              </w:rPr>
            </w:pPr>
            <w:r w:rsidRPr="00267317">
              <w:rPr>
                <w:rFonts w:ascii="Times New Roman" w:hAnsi="Times New Roman"/>
              </w:rPr>
              <w:t>Yes</w:t>
            </w:r>
          </w:p>
        </w:tc>
      </w:tr>
      <w:bookmarkEnd w:id="3"/>
    </w:tbl>
    <w:p w14:paraId="46B37B8A" w14:textId="58BB48DE" w:rsidR="00CE4DC3" w:rsidRDefault="00CE4DC3" w:rsidP="00CE4DC3">
      <w:pPr>
        <w:pStyle w:val="BodyChar"/>
        <w:jc w:val="center"/>
        <w:rPr>
          <w:rFonts w:ascii="Times New Roman" w:hAnsi="Times New Roman"/>
        </w:rPr>
      </w:pPr>
    </w:p>
    <w:p w14:paraId="23E74AFC" w14:textId="798B157E" w:rsidR="00B46A86" w:rsidRDefault="00A501E0" w:rsidP="00B44BDD">
      <w:pPr>
        <w:pStyle w:val="BodyChar"/>
        <w:rPr>
          <w:rFonts w:ascii="Times New Roman" w:hAnsi="Times New Roman"/>
        </w:rPr>
      </w:pPr>
      <w:r>
        <w:rPr>
          <w:rFonts w:ascii="Times New Roman" w:hAnsi="Times New Roman"/>
        </w:rPr>
        <w:t>From Table 1, we find that according to the KRL passenger respondents, there were several existing conditions considered</w:t>
      </w:r>
      <w:r w:rsidR="002641FE">
        <w:rPr>
          <w:rFonts w:ascii="Times New Roman" w:hAnsi="Times New Roman"/>
        </w:rPr>
        <w:t xml:space="preserve"> as</w:t>
      </w:r>
      <w:r>
        <w:rPr>
          <w:rFonts w:ascii="Times New Roman" w:hAnsi="Times New Roman"/>
        </w:rPr>
        <w:t xml:space="preserve"> less than satisfactory, i.e.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8"/>
      </w:tblGrid>
      <w:tr w:rsidR="00C72F9C" w14:paraId="3253CF4D" w14:textId="77777777" w:rsidTr="00AF0135">
        <w:tc>
          <w:tcPr>
            <w:tcW w:w="0" w:type="auto"/>
          </w:tcPr>
          <w:p w14:paraId="0ED8E848" w14:textId="77777777" w:rsidR="002641FE" w:rsidRPr="002641FE" w:rsidRDefault="00A501E0" w:rsidP="002641FE">
            <w:pPr>
              <w:pStyle w:val="BodyChar"/>
              <w:numPr>
                <w:ilvl w:val="0"/>
                <w:numId w:val="26"/>
              </w:numPr>
              <w:rPr>
                <w:rFonts w:ascii="Times New Roman" w:hAnsi="Times New Roman"/>
              </w:rPr>
            </w:pPr>
            <w:r w:rsidRPr="002641FE">
              <w:rPr>
                <w:rFonts w:ascii="Times New Roman" w:hAnsi="Times New Roman"/>
              </w:rPr>
              <w:t>Capacity of transit unit in peak hours</w:t>
            </w:r>
          </w:p>
        </w:tc>
      </w:tr>
      <w:tr w:rsidR="00C72F9C" w14:paraId="61DCAEF7" w14:textId="77777777" w:rsidTr="00AF0135">
        <w:tc>
          <w:tcPr>
            <w:tcW w:w="0" w:type="auto"/>
          </w:tcPr>
          <w:p w14:paraId="544478D7" w14:textId="77777777" w:rsidR="002641FE" w:rsidRPr="002641FE" w:rsidRDefault="00A501E0" w:rsidP="002641FE">
            <w:pPr>
              <w:pStyle w:val="BodyChar"/>
              <w:numPr>
                <w:ilvl w:val="0"/>
                <w:numId w:val="26"/>
              </w:numPr>
              <w:rPr>
                <w:rFonts w:ascii="Times New Roman" w:hAnsi="Times New Roman"/>
              </w:rPr>
            </w:pPr>
            <w:r w:rsidRPr="002641FE">
              <w:rPr>
                <w:rFonts w:ascii="Times New Roman" w:hAnsi="Times New Roman"/>
              </w:rPr>
              <w:t>Capacity of special carriage for female in peak hours</w:t>
            </w:r>
          </w:p>
        </w:tc>
      </w:tr>
      <w:tr w:rsidR="00C72F9C" w14:paraId="77895C8E" w14:textId="77777777" w:rsidTr="00AF0135">
        <w:tc>
          <w:tcPr>
            <w:tcW w:w="0" w:type="auto"/>
          </w:tcPr>
          <w:p w14:paraId="6A3111EB" w14:textId="77777777" w:rsidR="002641FE" w:rsidRPr="002641FE" w:rsidRDefault="00A501E0" w:rsidP="002641FE">
            <w:pPr>
              <w:pStyle w:val="BodyChar"/>
              <w:numPr>
                <w:ilvl w:val="0"/>
                <w:numId w:val="26"/>
              </w:numPr>
              <w:rPr>
                <w:rFonts w:ascii="Times New Roman" w:hAnsi="Times New Roman"/>
              </w:rPr>
            </w:pPr>
            <w:r w:rsidRPr="002641FE">
              <w:rPr>
                <w:rFonts w:ascii="Times New Roman" w:hAnsi="Times New Roman"/>
              </w:rPr>
              <w:lastRenderedPageBreak/>
              <w:t>Capacity of regular carriage in peak hours</w:t>
            </w:r>
          </w:p>
        </w:tc>
      </w:tr>
      <w:tr w:rsidR="00C72F9C" w14:paraId="7133C910" w14:textId="77777777" w:rsidTr="00AF0135">
        <w:tc>
          <w:tcPr>
            <w:tcW w:w="0" w:type="auto"/>
          </w:tcPr>
          <w:p w14:paraId="6BB09AE9" w14:textId="77777777" w:rsidR="002641FE" w:rsidRPr="002641FE" w:rsidRDefault="00A501E0" w:rsidP="002641FE">
            <w:pPr>
              <w:pStyle w:val="BodyChar"/>
              <w:numPr>
                <w:ilvl w:val="0"/>
                <w:numId w:val="26"/>
              </w:numPr>
              <w:rPr>
                <w:rFonts w:ascii="Times New Roman" w:hAnsi="Times New Roman"/>
              </w:rPr>
            </w:pPr>
            <w:r w:rsidRPr="002641FE">
              <w:rPr>
                <w:rFonts w:ascii="Times New Roman" w:hAnsi="Times New Roman"/>
              </w:rPr>
              <w:t>Behaviour female in special carriage for female</w:t>
            </w:r>
          </w:p>
        </w:tc>
      </w:tr>
    </w:tbl>
    <w:p w14:paraId="43C93805" w14:textId="3502CD93" w:rsidR="00B44BDD" w:rsidRDefault="00A501E0" w:rsidP="002641FE">
      <w:pPr>
        <w:pStyle w:val="BodyChar"/>
        <w:rPr>
          <w:rFonts w:ascii="Times New Roman" w:hAnsi="Times New Roman"/>
        </w:rPr>
      </w:pPr>
      <w:bookmarkStart w:id="4" w:name="_Hlk39435234"/>
      <w:proofErr w:type="gramStart"/>
      <w:r>
        <w:rPr>
          <w:rFonts w:ascii="Times New Roman" w:hAnsi="Times New Roman"/>
        </w:rPr>
        <w:t>All of</w:t>
      </w:r>
      <w:proofErr w:type="gramEnd"/>
      <w:r>
        <w:rPr>
          <w:rFonts w:ascii="Times New Roman" w:hAnsi="Times New Roman"/>
        </w:rPr>
        <w:t xml:space="preserve"> the five proposed improvements were considered as priority by the KRL passenger respondents to enhance service for female passengers.</w:t>
      </w:r>
      <w:bookmarkEnd w:id="4"/>
    </w:p>
    <w:p w14:paraId="3B3C0149" w14:textId="77777777" w:rsidR="002641FE" w:rsidRDefault="002641FE" w:rsidP="002641FE">
      <w:pPr>
        <w:pStyle w:val="BodyChar"/>
        <w:ind w:left="720"/>
        <w:rPr>
          <w:rFonts w:ascii="Times New Roman" w:hAnsi="Times New Roman"/>
        </w:rPr>
      </w:pPr>
    </w:p>
    <w:p w14:paraId="2638FF76" w14:textId="0CDBBAEF" w:rsidR="00B46A86" w:rsidRDefault="00A501E0" w:rsidP="002641FE">
      <w:pPr>
        <w:pStyle w:val="BodyChar"/>
        <w:rPr>
          <w:rFonts w:ascii="Times New Roman" w:hAnsi="Times New Roman"/>
        </w:rPr>
      </w:pPr>
      <w:r>
        <w:rPr>
          <w:rFonts w:ascii="Times New Roman" w:hAnsi="Times New Roman"/>
        </w:rPr>
        <w:t xml:space="preserve">From table 2, we find that according to the MRT passenger respondents, </w:t>
      </w:r>
      <w:proofErr w:type="gramStart"/>
      <w:r>
        <w:rPr>
          <w:rFonts w:ascii="Times New Roman" w:hAnsi="Times New Roman"/>
        </w:rPr>
        <w:t>all of</w:t>
      </w:r>
      <w:proofErr w:type="gramEnd"/>
      <w:r>
        <w:rPr>
          <w:rFonts w:ascii="Times New Roman" w:hAnsi="Times New Roman"/>
        </w:rPr>
        <w:t xml:space="preserve"> the existing conditions considered satisfactory. Possibly because MRT services were still new and the passenger demand was still under the provided capacity. However, </w:t>
      </w:r>
      <w:proofErr w:type="gramStart"/>
      <w:r>
        <w:rPr>
          <w:rFonts w:ascii="Times New Roman" w:hAnsi="Times New Roman"/>
        </w:rPr>
        <w:t>a</w:t>
      </w:r>
      <w:r w:rsidRPr="002641FE">
        <w:rPr>
          <w:rFonts w:ascii="Times New Roman" w:hAnsi="Times New Roman"/>
        </w:rPr>
        <w:t>ll of</w:t>
      </w:r>
      <w:proofErr w:type="gramEnd"/>
      <w:r w:rsidRPr="002641FE">
        <w:rPr>
          <w:rFonts w:ascii="Times New Roman" w:hAnsi="Times New Roman"/>
        </w:rPr>
        <w:t xml:space="preserve"> the five proposed improvements were considered as priority by the </w:t>
      </w:r>
      <w:r>
        <w:rPr>
          <w:rFonts w:ascii="Times New Roman" w:hAnsi="Times New Roman"/>
        </w:rPr>
        <w:t>MRT</w:t>
      </w:r>
      <w:r w:rsidRPr="002641FE">
        <w:rPr>
          <w:rFonts w:ascii="Times New Roman" w:hAnsi="Times New Roman"/>
        </w:rPr>
        <w:t xml:space="preserve"> passenger respondents to enhance service for female passengers.</w:t>
      </w:r>
    </w:p>
    <w:p w14:paraId="51567FC2" w14:textId="7E701B00" w:rsidR="00B46A86" w:rsidRDefault="00B46A86" w:rsidP="00CE4DC3">
      <w:pPr>
        <w:pStyle w:val="BodyChar"/>
        <w:jc w:val="center"/>
        <w:rPr>
          <w:rFonts w:ascii="Times New Roman" w:hAnsi="Times New Roman"/>
        </w:rPr>
      </w:pPr>
    </w:p>
    <w:p w14:paraId="5F6C45CE" w14:textId="181E3B25" w:rsidR="009E5560" w:rsidRPr="009E5560" w:rsidRDefault="00A501E0" w:rsidP="009E5560">
      <w:pPr>
        <w:pStyle w:val="BodyChar"/>
        <w:jc w:val="center"/>
        <w:rPr>
          <w:rFonts w:ascii="Times New Roman" w:hAnsi="Times New Roman"/>
        </w:rPr>
      </w:pPr>
      <w:r w:rsidRPr="009E5560">
        <w:rPr>
          <w:rFonts w:ascii="Times New Roman" w:hAnsi="Times New Roman"/>
          <w:b/>
          <w:bCs/>
        </w:rPr>
        <w:t xml:space="preserve">Table </w:t>
      </w:r>
      <w:r w:rsidR="00743EE1">
        <w:rPr>
          <w:rFonts w:ascii="Times New Roman" w:hAnsi="Times New Roman"/>
          <w:b/>
          <w:bCs/>
        </w:rPr>
        <w:t>2</w:t>
      </w:r>
      <w:r w:rsidRPr="009E5560">
        <w:rPr>
          <w:rFonts w:ascii="Times New Roman" w:hAnsi="Times New Roman"/>
          <w:b/>
          <w:bCs/>
        </w:rPr>
        <w:t xml:space="preserve">. </w:t>
      </w:r>
      <w:r w:rsidRPr="009E5560">
        <w:rPr>
          <w:rFonts w:ascii="Times New Roman" w:hAnsi="Times New Roman"/>
        </w:rPr>
        <w:t xml:space="preserve">Results of Mean Differences with 2.5 for </w:t>
      </w:r>
      <w:r>
        <w:rPr>
          <w:rFonts w:ascii="Times New Roman" w:hAnsi="Times New Roman"/>
        </w:rPr>
        <w:t>MRT</w:t>
      </w:r>
      <w:r w:rsidRPr="009E5560">
        <w:rPr>
          <w:rFonts w:ascii="Times New Roman" w:hAnsi="Times New Roman"/>
        </w:rPr>
        <w:t xml:space="preserve"> Passengers (N=</w:t>
      </w:r>
      <w:r>
        <w:rPr>
          <w:rFonts w:ascii="Times New Roman" w:hAnsi="Times New Roman"/>
        </w:rPr>
        <w:t>65</w:t>
      </w:r>
      <w:r w:rsidRPr="009E5560">
        <w:rPr>
          <w:rFonts w:ascii="Times New Roman" w:hAnsi="Times New Roman"/>
        </w:rPr>
        <w:t>)</w:t>
      </w:r>
    </w:p>
    <w:p w14:paraId="57BEDFC7" w14:textId="77777777" w:rsidR="009E5560" w:rsidRPr="009E5560" w:rsidRDefault="009E5560" w:rsidP="009E5560">
      <w:pPr>
        <w:pStyle w:val="BodyCha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717"/>
        <w:gridCol w:w="754"/>
        <w:gridCol w:w="836"/>
        <w:gridCol w:w="1182"/>
      </w:tblGrid>
      <w:tr w:rsidR="00C72F9C" w14:paraId="5BD906E2" w14:textId="77777777" w:rsidTr="00AF0135">
        <w:tc>
          <w:tcPr>
            <w:tcW w:w="0" w:type="auto"/>
            <w:tcBorders>
              <w:top w:val="single" w:sz="4" w:space="0" w:color="auto"/>
              <w:bottom w:val="single" w:sz="4" w:space="0" w:color="auto"/>
            </w:tcBorders>
          </w:tcPr>
          <w:p w14:paraId="509BBD5E" w14:textId="77777777" w:rsidR="009E5560" w:rsidRPr="009E5560" w:rsidRDefault="00A501E0" w:rsidP="00B44BDD">
            <w:pPr>
              <w:pStyle w:val="BodyChar"/>
              <w:jc w:val="center"/>
              <w:rPr>
                <w:rFonts w:ascii="Times New Roman" w:hAnsi="Times New Roman"/>
              </w:rPr>
            </w:pPr>
            <w:r w:rsidRPr="009E5560">
              <w:rPr>
                <w:rFonts w:ascii="Times New Roman" w:hAnsi="Times New Roman"/>
              </w:rPr>
              <w:t>Items</w:t>
            </w:r>
          </w:p>
        </w:tc>
        <w:tc>
          <w:tcPr>
            <w:tcW w:w="0" w:type="auto"/>
            <w:tcBorders>
              <w:top w:val="single" w:sz="4" w:space="0" w:color="auto"/>
              <w:bottom w:val="single" w:sz="4" w:space="0" w:color="auto"/>
            </w:tcBorders>
          </w:tcPr>
          <w:p w14:paraId="01BCA475" w14:textId="77777777" w:rsidR="009E5560" w:rsidRPr="009E5560" w:rsidRDefault="00A501E0" w:rsidP="00B44BDD">
            <w:pPr>
              <w:pStyle w:val="BodyChar"/>
              <w:jc w:val="center"/>
              <w:rPr>
                <w:rFonts w:ascii="Times New Roman" w:hAnsi="Times New Roman"/>
              </w:rPr>
            </w:pPr>
            <w:r w:rsidRPr="009E5560">
              <w:rPr>
                <w:rFonts w:ascii="Times New Roman" w:hAnsi="Times New Roman"/>
              </w:rPr>
              <w:t>Mean</w:t>
            </w:r>
          </w:p>
        </w:tc>
        <w:tc>
          <w:tcPr>
            <w:tcW w:w="0" w:type="auto"/>
            <w:tcBorders>
              <w:top w:val="single" w:sz="4" w:space="0" w:color="auto"/>
              <w:bottom w:val="single" w:sz="4" w:space="0" w:color="auto"/>
            </w:tcBorders>
          </w:tcPr>
          <w:p w14:paraId="3CFDBFCC" w14:textId="77777777" w:rsidR="009E5560" w:rsidRPr="009E5560" w:rsidRDefault="00A501E0" w:rsidP="00B44BDD">
            <w:pPr>
              <w:pStyle w:val="BodyChar"/>
              <w:jc w:val="center"/>
              <w:rPr>
                <w:rFonts w:ascii="Times New Roman" w:hAnsi="Times New Roman"/>
              </w:rPr>
            </w:pPr>
            <w:r w:rsidRPr="009E5560">
              <w:rPr>
                <w:rFonts w:ascii="Times New Roman" w:hAnsi="Times New Roman"/>
              </w:rPr>
              <w:t>Mean</w:t>
            </w:r>
          </w:p>
          <w:p w14:paraId="6DB3BDCA" w14:textId="249E4EC4" w:rsidR="009E5560" w:rsidRPr="009E5560" w:rsidRDefault="00A501E0" w:rsidP="00B44BDD">
            <w:pPr>
              <w:pStyle w:val="BodyChar"/>
              <w:jc w:val="center"/>
              <w:rPr>
                <w:rFonts w:ascii="Times New Roman" w:hAnsi="Times New Roman"/>
              </w:rPr>
            </w:pPr>
            <w:r w:rsidRPr="009E5560">
              <w:rPr>
                <w:rFonts w:ascii="Times New Roman" w:hAnsi="Times New Roman"/>
              </w:rPr>
              <w:t>Diffe-</w:t>
            </w:r>
          </w:p>
          <w:p w14:paraId="2384E692" w14:textId="77777777" w:rsidR="009E5560" w:rsidRPr="009E5560" w:rsidRDefault="00A501E0" w:rsidP="00B44BDD">
            <w:pPr>
              <w:pStyle w:val="BodyChar"/>
              <w:jc w:val="center"/>
              <w:rPr>
                <w:rFonts w:ascii="Times New Roman" w:hAnsi="Times New Roman"/>
              </w:rPr>
            </w:pPr>
            <w:r w:rsidRPr="009E5560">
              <w:rPr>
                <w:rFonts w:ascii="Times New Roman" w:hAnsi="Times New Roman"/>
              </w:rPr>
              <w:t>rence</w:t>
            </w:r>
          </w:p>
        </w:tc>
        <w:tc>
          <w:tcPr>
            <w:tcW w:w="0" w:type="auto"/>
            <w:tcBorders>
              <w:top w:val="single" w:sz="4" w:space="0" w:color="auto"/>
              <w:bottom w:val="single" w:sz="4" w:space="0" w:color="auto"/>
            </w:tcBorders>
          </w:tcPr>
          <w:p w14:paraId="3C8E3001" w14:textId="77777777" w:rsidR="009E5560" w:rsidRPr="009E5560" w:rsidRDefault="00A501E0" w:rsidP="00B44BDD">
            <w:pPr>
              <w:pStyle w:val="BodyChar"/>
              <w:jc w:val="center"/>
              <w:rPr>
                <w:rFonts w:ascii="Times New Roman" w:hAnsi="Times New Roman"/>
              </w:rPr>
            </w:pPr>
            <w:r w:rsidRPr="009E5560">
              <w:rPr>
                <w:rFonts w:ascii="Times New Roman" w:hAnsi="Times New Roman"/>
              </w:rPr>
              <w:t>α</w:t>
            </w:r>
          </w:p>
        </w:tc>
        <w:tc>
          <w:tcPr>
            <w:tcW w:w="0" w:type="auto"/>
            <w:tcBorders>
              <w:top w:val="single" w:sz="4" w:space="0" w:color="auto"/>
              <w:bottom w:val="single" w:sz="4" w:space="0" w:color="auto"/>
            </w:tcBorders>
          </w:tcPr>
          <w:p w14:paraId="35D45C59" w14:textId="77777777" w:rsidR="009E5560" w:rsidRPr="009E5560" w:rsidRDefault="00A501E0" w:rsidP="00B44BDD">
            <w:pPr>
              <w:pStyle w:val="BodyChar"/>
              <w:jc w:val="center"/>
              <w:rPr>
                <w:rFonts w:ascii="Times New Roman" w:hAnsi="Times New Roman"/>
              </w:rPr>
            </w:pPr>
            <w:r w:rsidRPr="009E5560">
              <w:rPr>
                <w:rFonts w:ascii="Times New Roman" w:hAnsi="Times New Roman"/>
              </w:rPr>
              <w:t>Significant</w:t>
            </w:r>
          </w:p>
          <w:p w14:paraId="2EE78ED6" w14:textId="77777777" w:rsidR="009E5560" w:rsidRPr="009E5560" w:rsidRDefault="00A501E0" w:rsidP="00B44BDD">
            <w:pPr>
              <w:pStyle w:val="BodyChar"/>
              <w:jc w:val="center"/>
              <w:rPr>
                <w:rFonts w:ascii="Times New Roman" w:hAnsi="Times New Roman"/>
              </w:rPr>
            </w:pPr>
            <w:r w:rsidRPr="009E5560">
              <w:rPr>
                <w:rFonts w:ascii="Times New Roman" w:hAnsi="Times New Roman"/>
              </w:rPr>
              <w:t>At α&lt;0.05</w:t>
            </w:r>
          </w:p>
          <w:p w14:paraId="045F6CAE" w14:textId="77777777" w:rsidR="009E5560" w:rsidRPr="009E5560" w:rsidRDefault="00A501E0" w:rsidP="00B44BDD">
            <w:pPr>
              <w:pStyle w:val="BodyChar"/>
              <w:jc w:val="center"/>
              <w:rPr>
                <w:rFonts w:ascii="Times New Roman" w:hAnsi="Times New Roman"/>
              </w:rPr>
            </w:pPr>
            <w:r w:rsidRPr="009E5560">
              <w:rPr>
                <w:rFonts w:ascii="Times New Roman" w:hAnsi="Times New Roman"/>
              </w:rPr>
              <w:t>(Yes/No?)</w:t>
            </w:r>
          </w:p>
        </w:tc>
      </w:tr>
      <w:tr w:rsidR="00C72F9C" w14:paraId="082D5416" w14:textId="77777777" w:rsidTr="00AF0135">
        <w:tc>
          <w:tcPr>
            <w:tcW w:w="0" w:type="auto"/>
            <w:tcBorders>
              <w:top w:val="single" w:sz="4" w:space="0" w:color="auto"/>
            </w:tcBorders>
          </w:tcPr>
          <w:p w14:paraId="2FE9E45E" w14:textId="00FADA29" w:rsidR="00014C33" w:rsidRPr="009E5560" w:rsidRDefault="00A501E0" w:rsidP="00014C33">
            <w:pPr>
              <w:pStyle w:val="BodyChar"/>
              <w:jc w:val="left"/>
              <w:rPr>
                <w:rFonts w:ascii="Times New Roman" w:hAnsi="Times New Roman"/>
              </w:rPr>
            </w:pPr>
            <w:r>
              <w:rPr>
                <w:rFonts w:ascii="Times New Roman" w:hAnsi="Times New Roman"/>
              </w:rPr>
              <w:t>Officer service in regular train</w:t>
            </w:r>
          </w:p>
        </w:tc>
        <w:tc>
          <w:tcPr>
            <w:tcW w:w="0" w:type="auto"/>
            <w:tcBorders>
              <w:top w:val="single" w:sz="4" w:space="0" w:color="auto"/>
            </w:tcBorders>
          </w:tcPr>
          <w:p w14:paraId="3AEAC2F0" w14:textId="647822C7" w:rsidR="00014C33" w:rsidRPr="009E5560" w:rsidRDefault="00A501E0" w:rsidP="00014C33">
            <w:pPr>
              <w:pStyle w:val="BodyChar"/>
              <w:jc w:val="right"/>
              <w:rPr>
                <w:rFonts w:ascii="Times New Roman" w:hAnsi="Times New Roman"/>
              </w:rPr>
            </w:pPr>
            <w:r>
              <w:rPr>
                <w:rFonts w:ascii="Times New Roman" w:hAnsi="Times New Roman"/>
              </w:rPr>
              <w:t>3.29</w:t>
            </w:r>
          </w:p>
        </w:tc>
        <w:tc>
          <w:tcPr>
            <w:tcW w:w="0" w:type="auto"/>
            <w:tcBorders>
              <w:top w:val="single" w:sz="4" w:space="0" w:color="auto"/>
            </w:tcBorders>
          </w:tcPr>
          <w:p w14:paraId="5B455464" w14:textId="7A6A8508" w:rsidR="00014C33" w:rsidRPr="009E5560" w:rsidRDefault="00A501E0" w:rsidP="00014C33">
            <w:pPr>
              <w:pStyle w:val="BodyChar"/>
              <w:jc w:val="right"/>
              <w:rPr>
                <w:rFonts w:ascii="Times New Roman" w:hAnsi="Times New Roman"/>
              </w:rPr>
            </w:pPr>
            <w:r>
              <w:rPr>
                <w:rFonts w:ascii="Times New Roman" w:hAnsi="Times New Roman"/>
              </w:rPr>
              <w:t>0.79</w:t>
            </w:r>
          </w:p>
        </w:tc>
        <w:tc>
          <w:tcPr>
            <w:tcW w:w="0" w:type="auto"/>
            <w:tcBorders>
              <w:top w:val="single" w:sz="4" w:space="0" w:color="auto"/>
            </w:tcBorders>
          </w:tcPr>
          <w:p w14:paraId="0DC36D0D" w14:textId="402EA7A1" w:rsidR="00014C33" w:rsidRPr="009E5560" w:rsidRDefault="00A501E0" w:rsidP="00014C33">
            <w:pPr>
              <w:pStyle w:val="BodyChar"/>
              <w:jc w:val="right"/>
              <w:rPr>
                <w:rFonts w:ascii="Times New Roman" w:hAnsi="Times New Roman"/>
              </w:rPr>
            </w:pPr>
            <w:r w:rsidRPr="004F011C">
              <w:rPr>
                <w:rFonts w:ascii="Times New Roman" w:hAnsi="Times New Roman"/>
              </w:rPr>
              <w:t>&lt;0.001</w:t>
            </w:r>
          </w:p>
        </w:tc>
        <w:tc>
          <w:tcPr>
            <w:tcW w:w="0" w:type="auto"/>
            <w:tcBorders>
              <w:top w:val="single" w:sz="4" w:space="0" w:color="auto"/>
            </w:tcBorders>
          </w:tcPr>
          <w:p w14:paraId="1D3B54B5" w14:textId="2F4A2F6C" w:rsidR="00014C33" w:rsidRPr="009E5560" w:rsidRDefault="00A501E0" w:rsidP="00014C33">
            <w:pPr>
              <w:pStyle w:val="BodyChar"/>
              <w:jc w:val="center"/>
              <w:rPr>
                <w:rFonts w:ascii="Times New Roman" w:hAnsi="Times New Roman"/>
              </w:rPr>
            </w:pPr>
            <w:r>
              <w:rPr>
                <w:rFonts w:ascii="Times New Roman" w:hAnsi="Times New Roman"/>
              </w:rPr>
              <w:t>Yes</w:t>
            </w:r>
          </w:p>
        </w:tc>
      </w:tr>
      <w:tr w:rsidR="00C72F9C" w14:paraId="735FF685" w14:textId="77777777" w:rsidTr="00AF0135">
        <w:tc>
          <w:tcPr>
            <w:tcW w:w="0" w:type="auto"/>
          </w:tcPr>
          <w:p w14:paraId="4DFF8989" w14:textId="5C26E1F5" w:rsidR="00014C33" w:rsidRPr="009E5560" w:rsidRDefault="00A501E0" w:rsidP="00014C33">
            <w:pPr>
              <w:pStyle w:val="BodyChar"/>
              <w:jc w:val="left"/>
              <w:rPr>
                <w:rFonts w:ascii="Times New Roman" w:hAnsi="Times New Roman"/>
              </w:rPr>
            </w:pPr>
            <w:r>
              <w:rPr>
                <w:rFonts w:ascii="Times New Roman" w:hAnsi="Times New Roman"/>
              </w:rPr>
              <w:t>Officer service in a special train for female</w:t>
            </w:r>
          </w:p>
        </w:tc>
        <w:tc>
          <w:tcPr>
            <w:tcW w:w="0" w:type="auto"/>
          </w:tcPr>
          <w:p w14:paraId="5F4C39CA" w14:textId="27ECE004" w:rsidR="00014C33" w:rsidRPr="009E5560" w:rsidRDefault="00A501E0" w:rsidP="00014C33">
            <w:pPr>
              <w:pStyle w:val="BodyChar"/>
              <w:jc w:val="right"/>
              <w:rPr>
                <w:rFonts w:ascii="Times New Roman" w:hAnsi="Times New Roman"/>
              </w:rPr>
            </w:pPr>
            <w:r>
              <w:rPr>
                <w:rFonts w:ascii="Times New Roman" w:hAnsi="Times New Roman"/>
              </w:rPr>
              <w:t>3.52</w:t>
            </w:r>
          </w:p>
        </w:tc>
        <w:tc>
          <w:tcPr>
            <w:tcW w:w="0" w:type="auto"/>
          </w:tcPr>
          <w:p w14:paraId="0A51DF3D" w14:textId="4811D0A5" w:rsidR="00014C33" w:rsidRPr="009E5560" w:rsidRDefault="00A501E0" w:rsidP="00014C33">
            <w:pPr>
              <w:pStyle w:val="BodyChar"/>
              <w:jc w:val="right"/>
              <w:rPr>
                <w:rFonts w:ascii="Times New Roman" w:hAnsi="Times New Roman"/>
              </w:rPr>
            </w:pPr>
            <w:r>
              <w:rPr>
                <w:rFonts w:ascii="Times New Roman" w:hAnsi="Times New Roman"/>
              </w:rPr>
              <w:t>1.02</w:t>
            </w:r>
          </w:p>
        </w:tc>
        <w:tc>
          <w:tcPr>
            <w:tcW w:w="0" w:type="auto"/>
          </w:tcPr>
          <w:p w14:paraId="01EDED5F" w14:textId="58E1990A" w:rsidR="00014C33" w:rsidRPr="009E5560" w:rsidRDefault="00A501E0" w:rsidP="00014C33">
            <w:pPr>
              <w:pStyle w:val="BodyChar"/>
              <w:jc w:val="right"/>
              <w:rPr>
                <w:rFonts w:ascii="Times New Roman" w:hAnsi="Times New Roman"/>
              </w:rPr>
            </w:pPr>
            <w:r w:rsidRPr="004F011C">
              <w:rPr>
                <w:rFonts w:ascii="Times New Roman" w:hAnsi="Times New Roman"/>
              </w:rPr>
              <w:t>&lt;0.001</w:t>
            </w:r>
          </w:p>
        </w:tc>
        <w:tc>
          <w:tcPr>
            <w:tcW w:w="0" w:type="auto"/>
          </w:tcPr>
          <w:p w14:paraId="1FB8108F" w14:textId="68D2EE8E" w:rsidR="00014C33" w:rsidRPr="009E5560" w:rsidRDefault="00A501E0" w:rsidP="00014C33">
            <w:pPr>
              <w:pStyle w:val="BodyChar"/>
              <w:jc w:val="center"/>
              <w:rPr>
                <w:rFonts w:ascii="Times New Roman" w:hAnsi="Times New Roman"/>
              </w:rPr>
            </w:pPr>
            <w:r w:rsidRPr="007F5C5E">
              <w:rPr>
                <w:rFonts w:ascii="Times New Roman" w:hAnsi="Times New Roman"/>
              </w:rPr>
              <w:t>Yes</w:t>
            </w:r>
          </w:p>
        </w:tc>
      </w:tr>
      <w:tr w:rsidR="00C72F9C" w14:paraId="38C14A0A" w14:textId="77777777" w:rsidTr="00AF0135">
        <w:tc>
          <w:tcPr>
            <w:tcW w:w="0" w:type="auto"/>
          </w:tcPr>
          <w:p w14:paraId="4381427A" w14:textId="47E859F2" w:rsidR="00014C33" w:rsidRPr="009E5560" w:rsidRDefault="00A501E0" w:rsidP="00014C33">
            <w:pPr>
              <w:pStyle w:val="BodyChar"/>
              <w:jc w:val="left"/>
              <w:rPr>
                <w:rFonts w:ascii="Times New Roman" w:hAnsi="Times New Roman"/>
              </w:rPr>
            </w:pPr>
            <w:r>
              <w:rPr>
                <w:rFonts w:ascii="Times New Roman" w:hAnsi="Times New Roman"/>
              </w:rPr>
              <w:t>Information system in regular train</w:t>
            </w:r>
          </w:p>
        </w:tc>
        <w:tc>
          <w:tcPr>
            <w:tcW w:w="0" w:type="auto"/>
          </w:tcPr>
          <w:p w14:paraId="50E02D64" w14:textId="69F905DE" w:rsidR="00014C33" w:rsidRPr="009E5560" w:rsidRDefault="00A501E0" w:rsidP="00014C33">
            <w:pPr>
              <w:pStyle w:val="BodyChar"/>
              <w:jc w:val="right"/>
              <w:rPr>
                <w:rFonts w:ascii="Times New Roman" w:hAnsi="Times New Roman"/>
              </w:rPr>
            </w:pPr>
            <w:r>
              <w:rPr>
                <w:rFonts w:ascii="Times New Roman" w:hAnsi="Times New Roman"/>
              </w:rPr>
              <w:t>3.45</w:t>
            </w:r>
          </w:p>
        </w:tc>
        <w:tc>
          <w:tcPr>
            <w:tcW w:w="0" w:type="auto"/>
          </w:tcPr>
          <w:p w14:paraId="433A44D2" w14:textId="0621E048" w:rsidR="00014C33" w:rsidRPr="009E5560" w:rsidRDefault="00A501E0" w:rsidP="00014C33">
            <w:pPr>
              <w:pStyle w:val="BodyChar"/>
              <w:jc w:val="right"/>
              <w:rPr>
                <w:rFonts w:ascii="Times New Roman" w:hAnsi="Times New Roman"/>
              </w:rPr>
            </w:pPr>
            <w:r>
              <w:rPr>
                <w:rFonts w:ascii="Times New Roman" w:hAnsi="Times New Roman"/>
              </w:rPr>
              <w:t>0.95</w:t>
            </w:r>
          </w:p>
        </w:tc>
        <w:tc>
          <w:tcPr>
            <w:tcW w:w="0" w:type="auto"/>
          </w:tcPr>
          <w:p w14:paraId="2D6F10EB" w14:textId="61B8EE65" w:rsidR="00014C33" w:rsidRPr="009E5560" w:rsidRDefault="00A501E0" w:rsidP="00014C33">
            <w:pPr>
              <w:pStyle w:val="BodyChar"/>
              <w:jc w:val="right"/>
              <w:rPr>
                <w:rFonts w:ascii="Times New Roman" w:hAnsi="Times New Roman"/>
              </w:rPr>
            </w:pPr>
            <w:r w:rsidRPr="004F011C">
              <w:rPr>
                <w:rFonts w:ascii="Times New Roman" w:hAnsi="Times New Roman"/>
              </w:rPr>
              <w:t>&lt;0.001</w:t>
            </w:r>
          </w:p>
        </w:tc>
        <w:tc>
          <w:tcPr>
            <w:tcW w:w="0" w:type="auto"/>
          </w:tcPr>
          <w:p w14:paraId="18E8DF0A" w14:textId="7F16ACED" w:rsidR="00014C33" w:rsidRPr="009E5560" w:rsidRDefault="00A501E0" w:rsidP="00014C33">
            <w:pPr>
              <w:pStyle w:val="BodyChar"/>
              <w:jc w:val="center"/>
              <w:rPr>
                <w:rFonts w:ascii="Times New Roman" w:hAnsi="Times New Roman"/>
              </w:rPr>
            </w:pPr>
            <w:r w:rsidRPr="007F5C5E">
              <w:rPr>
                <w:rFonts w:ascii="Times New Roman" w:hAnsi="Times New Roman"/>
              </w:rPr>
              <w:t>Yes</w:t>
            </w:r>
          </w:p>
        </w:tc>
      </w:tr>
      <w:tr w:rsidR="00C72F9C" w14:paraId="02C3BA12" w14:textId="77777777" w:rsidTr="00AF0135">
        <w:tc>
          <w:tcPr>
            <w:tcW w:w="0" w:type="auto"/>
          </w:tcPr>
          <w:p w14:paraId="6A423F71" w14:textId="2D3B5EBC" w:rsidR="00014C33" w:rsidRPr="009E5560" w:rsidRDefault="00A501E0" w:rsidP="00014C33">
            <w:pPr>
              <w:pStyle w:val="BodyChar"/>
              <w:jc w:val="left"/>
              <w:rPr>
                <w:rFonts w:ascii="Times New Roman" w:hAnsi="Times New Roman"/>
              </w:rPr>
            </w:pPr>
            <w:r>
              <w:rPr>
                <w:rFonts w:ascii="Times New Roman" w:hAnsi="Times New Roman"/>
              </w:rPr>
              <w:t>Information system in a special train for female</w:t>
            </w:r>
          </w:p>
        </w:tc>
        <w:tc>
          <w:tcPr>
            <w:tcW w:w="0" w:type="auto"/>
          </w:tcPr>
          <w:p w14:paraId="0A88BBC7" w14:textId="33CE5EF1" w:rsidR="00014C33" w:rsidRPr="009E5560" w:rsidRDefault="00A501E0" w:rsidP="00014C33">
            <w:pPr>
              <w:pStyle w:val="BodyChar"/>
              <w:jc w:val="right"/>
              <w:rPr>
                <w:rFonts w:ascii="Times New Roman" w:hAnsi="Times New Roman"/>
              </w:rPr>
            </w:pPr>
            <w:r>
              <w:rPr>
                <w:rFonts w:ascii="Times New Roman" w:hAnsi="Times New Roman"/>
              </w:rPr>
              <w:t>3.43</w:t>
            </w:r>
          </w:p>
        </w:tc>
        <w:tc>
          <w:tcPr>
            <w:tcW w:w="0" w:type="auto"/>
          </w:tcPr>
          <w:p w14:paraId="3A988015" w14:textId="35E80365" w:rsidR="00014C33" w:rsidRPr="009E5560" w:rsidRDefault="00A501E0" w:rsidP="00014C33">
            <w:pPr>
              <w:pStyle w:val="BodyChar"/>
              <w:jc w:val="right"/>
              <w:rPr>
                <w:rFonts w:ascii="Times New Roman" w:hAnsi="Times New Roman"/>
              </w:rPr>
            </w:pPr>
            <w:r>
              <w:rPr>
                <w:rFonts w:ascii="Times New Roman" w:hAnsi="Times New Roman"/>
              </w:rPr>
              <w:t>0.93</w:t>
            </w:r>
          </w:p>
        </w:tc>
        <w:tc>
          <w:tcPr>
            <w:tcW w:w="0" w:type="auto"/>
          </w:tcPr>
          <w:p w14:paraId="077687B7" w14:textId="0E9E89C3" w:rsidR="00014C33" w:rsidRPr="009E5560" w:rsidRDefault="00A501E0" w:rsidP="00014C33">
            <w:pPr>
              <w:pStyle w:val="BodyChar"/>
              <w:jc w:val="right"/>
              <w:rPr>
                <w:rFonts w:ascii="Times New Roman" w:hAnsi="Times New Roman"/>
              </w:rPr>
            </w:pPr>
            <w:r w:rsidRPr="004F011C">
              <w:rPr>
                <w:rFonts w:ascii="Times New Roman" w:hAnsi="Times New Roman"/>
              </w:rPr>
              <w:t>&lt;0.001</w:t>
            </w:r>
          </w:p>
        </w:tc>
        <w:tc>
          <w:tcPr>
            <w:tcW w:w="0" w:type="auto"/>
          </w:tcPr>
          <w:p w14:paraId="6941220A" w14:textId="23F4FD28" w:rsidR="00014C33" w:rsidRPr="009E5560" w:rsidRDefault="00A501E0" w:rsidP="00014C33">
            <w:pPr>
              <w:pStyle w:val="BodyChar"/>
              <w:jc w:val="center"/>
              <w:rPr>
                <w:rFonts w:ascii="Times New Roman" w:hAnsi="Times New Roman"/>
              </w:rPr>
            </w:pPr>
            <w:r w:rsidRPr="007F5C5E">
              <w:rPr>
                <w:rFonts w:ascii="Times New Roman" w:hAnsi="Times New Roman"/>
              </w:rPr>
              <w:t>Yes</w:t>
            </w:r>
          </w:p>
        </w:tc>
      </w:tr>
      <w:tr w:rsidR="00C72F9C" w14:paraId="604531E8" w14:textId="77777777" w:rsidTr="00AF0135">
        <w:tc>
          <w:tcPr>
            <w:tcW w:w="0" w:type="auto"/>
          </w:tcPr>
          <w:p w14:paraId="29C5EF40" w14:textId="06D22F91" w:rsidR="00014C33" w:rsidRPr="009E5560" w:rsidRDefault="00A501E0" w:rsidP="00014C33">
            <w:pPr>
              <w:pStyle w:val="BodyChar"/>
              <w:jc w:val="left"/>
              <w:rPr>
                <w:rFonts w:ascii="Times New Roman" w:hAnsi="Times New Roman"/>
              </w:rPr>
            </w:pPr>
            <w:r>
              <w:rPr>
                <w:rFonts w:ascii="Times New Roman" w:hAnsi="Times New Roman"/>
              </w:rPr>
              <w:t>Capacity of transit unit in peak hours</w:t>
            </w:r>
          </w:p>
        </w:tc>
        <w:tc>
          <w:tcPr>
            <w:tcW w:w="0" w:type="auto"/>
          </w:tcPr>
          <w:p w14:paraId="29783243" w14:textId="7DA581FA" w:rsidR="00014C33" w:rsidRPr="009E5560" w:rsidRDefault="00A501E0" w:rsidP="00014C33">
            <w:pPr>
              <w:pStyle w:val="BodyChar"/>
              <w:jc w:val="right"/>
              <w:rPr>
                <w:rFonts w:ascii="Times New Roman" w:hAnsi="Times New Roman"/>
              </w:rPr>
            </w:pPr>
            <w:r>
              <w:rPr>
                <w:rFonts w:ascii="Times New Roman" w:hAnsi="Times New Roman"/>
              </w:rPr>
              <w:t>3.05</w:t>
            </w:r>
          </w:p>
        </w:tc>
        <w:tc>
          <w:tcPr>
            <w:tcW w:w="0" w:type="auto"/>
          </w:tcPr>
          <w:p w14:paraId="032CEDD0" w14:textId="03342564" w:rsidR="00014C33" w:rsidRPr="009E5560" w:rsidRDefault="00A501E0" w:rsidP="00014C33">
            <w:pPr>
              <w:pStyle w:val="BodyChar"/>
              <w:jc w:val="right"/>
              <w:rPr>
                <w:rFonts w:ascii="Times New Roman" w:hAnsi="Times New Roman"/>
              </w:rPr>
            </w:pPr>
            <w:r>
              <w:rPr>
                <w:rFonts w:ascii="Times New Roman" w:hAnsi="Times New Roman"/>
              </w:rPr>
              <w:t>0.55</w:t>
            </w:r>
          </w:p>
        </w:tc>
        <w:tc>
          <w:tcPr>
            <w:tcW w:w="0" w:type="auto"/>
          </w:tcPr>
          <w:p w14:paraId="6DAC0440" w14:textId="7317B4FC" w:rsidR="00014C33" w:rsidRPr="009E5560" w:rsidRDefault="00A501E0" w:rsidP="00014C33">
            <w:pPr>
              <w:pStyle w:val="BodyChar"/>
              <w:jc w:val="right"/>
              <w:rPr>
                <w:rFonts w:ascii="Times New Roman" w:hAnsi="Times New Roman"/>
              </w:rPr>
            </w:pPr>
            <w:r w:rsidRPr="004F011C">
              <w:rPr>
                <w:rFonts w:ascii="Times New Roman" w:hAnsi="Times New Roman"/>
              </w:rPr>
              <w:t>&lt;0.001</w:t>
            </w:r>
          </w:p>
        </w:tc>
        <w:tc>
          <w:tcPr>
            <w:tcW w:w="0" w:type="auto"/>
          </w:tcPr>
          <w:p w14:paraId="7B2BF439" w14:textId="08A0A128" w:rsidR="00014C33" w:rsidRPr="009E5560" w:rsidRDefault="00A501E0" w:rsidP="00014C33">
            <w:pPr>
              <w:pStyle w:val="BodyChar"/>
              <w:jc w:val="center"/>
              <w:rPr>
                <w:rFonts w:ascii="Times New Roman" w:hAnsi="Times New Roman"/>
              </w:rPr>
            </w:pPr>
            <w:r w:rsidRPr="007F5C5E">
              <w:rPr>
                <w:rFonts w:ascii="Times New Roman" w:hAnsi="Times New Roman"/>
              </w:rPr>
              <w:t>Yes</w:t>
            </w:r>
          </w:p>
        </w:tc>
      </w:tr>
      <w:tr w:rsidR="00C72F9C" w14:paraId="57633615" w14:textId="77777777" w:rsidTr="00AF0135">
        <w:tc>
          <w:tcPr>
            <w:tcW w:w="0" w:type="auto"/>
          </w:tcPr>
          <w:p w14:paraId="59986D38" w14:textId="2CD33922" w:rsidR="00014C33" w:rsidRPr="009E5560" w:rsidRDefault="00A501E0" w:rsidP="00014C33">
            <w:pPr>
              <w:pStyle w:val="BodyChar"/>
              <w:jc w:val="left"/>
              <w:rPr>
                <w:rFonts w:ascii="Times New Roman" w:hAnsi="Times New Roman"/>
              </w:rPr>
            </w:pPr>
            <w:r>
              <w:rPr>
                <w:rFonts w:ascii="Times New Roman" w:hAnsi="Times New Roman"/>
              </w:rPr>
              <w:t>Capacity of special carriage for female in peak hours</w:t>
            </w:r>
          </w:p>
        </w:tc>
        <w:tc>
          <w:tcPr>
            <w:tcW w:w="0" w:type="auto"/>
          </w:tcPr>
          <w:p w14:paraId="47A2D250" w14:textId="09DFFB45" w:rsidR="00014C33" w:rsidRPr="009E5560" w:rsidRDefault="00A501E0" w:rsidP="00014C33">
            <w:pPr>
              <w:pStyle w:val="BodyChar"/>
              <w:jc w:val="right"/>
              <w:rPr>
                <w:rFonts w:ascii="Times New Roman" w:hAnsi="Times New Roman"/>
              </w:rPr>
            </w:pPr>
            <w:r>
              <w:rPr>
                <w:rFonts w:ascii="Times New Roman" w:hAnsi="Times New Roman"/>
              </w:rPr>
              <w:t>3.02</w:t>
            </w:r>
          </w:p>
        </w:tc>
        <w:tc>
          <w:tcPr>
            <w:tcW w:w="0" w:type="auto"/>
          </w:tcPr>
          <w:p w14:paraId="4C6B2027" w14:textId="5E576BB3" w:rsidR="00014C33" w:rsidRPr="009E5560" w:rsidRDefault="00A501E0" w:rsidP="00014C33">
            <w:pPr>
              <w:pStyle w:val="BodyChar"/>
              <w:jc w:val="right"/>
              <w:rPr>
                <w:rFonts w:ascii="Times New Roman" w:hAnsi="Times New Roman"/>
              </w:rPr>
            </w:pPr>
            <w:r>
              <w:rPr>
                <w:rFonts w:ascii="Times New Roman" w:hAnsi="Times New Roman"/>
              </w:rPr>
              <w:t>0.52</w:t>
            </w:r>
          </w:p>
        </w:tc>
        <w:tc>
          <w:tcPr>
            <w:tcW w:w="0" w:type="auto"/>
          </w:tcPr>
          <w:p w14:paraId="44BD50E2" w14:textId="6F871BC2" w:rsidR="00014C33" w:rsidRPr="009E5560" w:rsidRDefault="00A501E0" w:rsidP="00014C33">
            <w:pPr>
              <w:pStyle w:val="BodyChar"/>
              <w:jc w:val="right"/>
              <w:rPr>
                <w:rFonts w:ascii="Times New Roman" w:hAnsi="Times New Roman"/>
              </w:rPr>
            </w:pPr>
            <w:r w:rsidRPr="004F011C">
              <w:rPr>
                <w:rFonts w:ascii="Times New Roman" w:hAnsi="Times New Roman"/>
              </w:rPr>
              <w:t>&lt;0.001</w:t>
            </w:r>
          </w:p>
        </w:tc>
        <w:tc>
          <w:tcPr>
            <w:tcW w:w="0" w:type="auto"/>
          </w:tcPr>
          <w:p w14:paraId="2DD4CA57" w14:textId="155322CC" w:rsidR="00014C33" w:rsidRPr="009E5560" w:rsidRDefault="00A501E0" w:rsidP="00014C33">
            <w:pPr>
              <w:pStyle w:val="BodyChar"/>
              <w:jc w:val="center"/>
              <w:rPr>
                <w:rFonts w:ascii="Times New Roman" w:hAnsi="Times New Roman"/>
              </w:rPr>
            </w:pPr>
            <w:r w:rsidRPr="007F5C5E">
              <w:rPr>
                <w:rFonts w:ascii="Times New Roman" w:hAnsi="Times New Roman"/>
              </w:rPr>
              <w:t>Yes</w:t>
            </w:r>
          </w:p>
        </w:tc>
      </w:tr>
      <w:tr w:rsidR="00C72F9C" w14:paraId="27D3FA9B" w14:textId="77777777" w:rsidTr="00AF0135">
        <w:tc>
          <w:tcPr>
            <w:tcW w:w="0" w:type="auto"/>
          </w:tcPr>
          <w:p w14:paraId="141EB29A" w14:textId="42276EDB" w:rsidR="00014C33" w:rsidRPr="009E5560" w:rsidRDefault="00A501E0" w:rsidP="00014C33">
            <w:pPr>
              <w:pStyle w:val="BodyChar"/>
              <w:jc w:val="left"/>
              <w:rPr>
                <w:rFonts w:ascii="Times New Roman" w:hAnsi="Times New Roman"/>
              </w:rPr>
            </w:pPr>
            <w:r>
              <w:rPr>
                <w:rFonts w:ascii="Times New Roman" w:hAnsi="Times New Roman"/>
              </w:rPr>
              <w:t>Capacity of regular carriage in peak hours</w:t>
            </w:r>
          </w:p>
        </w:tc>
        <w:tc>
          <w:tcPr>
            <w:tcW w:w="0" w:type="auto"/>
          </w:tcPr>
          <w:p w14:paraId="78B671CB" w14:textId="4E4DDD3B" w:rsidR="00014C33" w:rsidRPr="009E5560" w:rsidRDefault="00A501E0" w:rsidP="00014C33">
            <w:pPr>
              <w:pStyle w:val="BodyChar"/>
              <w:jc w:val="right"/>
              <w:rPr>
                <w:rFonts w:ascii="Times New Roman" w:hAnsi="Times New Roman"/>
              </w:rPr>
            </w:pPr>
            <w:r>
              <w:rPr>
                <w:rFonts w:ascii="Times New Roman" w:hAnsi="Times New Roman"/>
              </w:rPr>
              <w:t>2.95</w:t>
            </w:r>
          </w:p>
        </w:tc>
        <w:tc>
          <w:tcPr>
            <w:tcW w:w="0" w:type="auto"/>
          </w:tcPr>
          <w:p w14:paraId="0A386D43" w14:textId="20377A7A" w:rsidR="00014C33" w:rsidRPr="009E5560" w:rsidRDefault="00A501E0" w:rsidP="00014C33">
            <w:pPr>
              <w:pStyle w:val="BodyChar"/>
              <w:jc w:val="right"/>
              <w:rPr>
                <w:rFonts w:ascii="Times New Roman" w:hAnsi="Times New Roman"/>
              </w:rPr>
            </w:pPr>
            <w:r>
              <w:rPr>
                <w:rFonts w:ascii="Times New Roman" w:hAnsi="Times New Roman"/>
              </w:rPr>
              <w:t>0.45</w:t>
            </w:r>
          </w:p>
        </w:tc>
        <w:tc>
          <w:tcPr>
            <w:tcW w:w="0" w:type="auto"/>
          </w:tcPr>
          <w:p w14:paraId="31C46833" w14:textId="2D40D731" w:rsidR="00014C33" w:rsidRPr="009E5560" w:rsidRDefault="00A501E0" w:rsidP="00014C33">
            <w:pPr>
              <w:pStyle w:val="BodyChar"/>
              <w:jc w:val="right"/>
              <w:rPr>
                <w:rFonts w:ascii="Times New Roman" w:hAnsi="Times New Roman"/>
              </w:rPr>
            </w:pPr>
            <w:r w:rsidRPr="004F011C">
              <w:rPr>
                <w:rFonts w:ascii="Times New Roman" w:hAnsi="Times New Roman"/>
              </w:rPr>
              <w:t>&lt;0.001</w:t>
            </w:r>
          </w:p>
        </w:tc>
        <w:tc>
          <w:tcPr>
            <w:tcW w:w="0" w:type="auto"/>
          </w:tcPr>
          <w:p w14:paraId="56DE4398" w14:textId="316AA67B" w:rsidR="00014C33" w:rsidRPr="009E5560" w:rsidRDefault="00A501E0" w:rsidP="00014C33">
            <w:pPr>
              <w:pStyle w:val="BodyChar"/>
              <w:jc w:val="center"/>
              <w:rPr>
                <w:rFonts w:ascii="Times New Roman" w:hAnsi="Times New Roman"/>
              </w:rPr>
            </w:pPr>
            <w:r w:rsidRPr="007F5C5E">
              <w:rPr>
                <w:rFonts w:ascii="Times New Roman" w:hAnsi="Times New Roman"/>
              </w:rPr>
              <w:t>Yes</w:t>
            </w:r>
          </w:p>
        </w:tc>
      </w:tr>
      <w:tr w:rsidR="00C72F9C" w14:paraId="759EF6F6" w14:textId="77777777" w:rsidTr="00AF0135">
        <w:tc>
          <w:tcPr>
            <w:tcW w:w="0" w:type="auto"/>
          </w:tcPr>
          <w:p w14:paraId="0A41E4BA" w14:textId="60B0DE31" w:rsidR="00014C33" w:rsidRPr="009E5560" w:rsidRDefault="00A501E0" w:rsidP="00014C33">
            <w:pPr>
              <w:pStyle w:val="BodyChar"/>
              <w:jc w:val="left"/>
              <w:rPr>
                <w:rFonts w:ascii="Times New Roman" w:hAnsi="Times New Roman"/>
              </w:rPr>
            </w:pPr>
            <w:r>
              <w:rPr>
                <w:rFonts w:ascii="Times New Roman" w:hAnsi="Times New Roman"/>
              </w:rPr>
              <w:t>Behaviour female in special carriage for female</w:t>
            </w:r>
          </w:p>
        </w:tc>
        <w:tc>
          <w:tcPr>
            <w:tcW w:w="0" w:type="auto"/>
          </w:tcPr>
          <w:p w14:paraId="1CF073F0" w14:textId="39C2D0A1" w:rsidR="00014C33" w:rsidRPr="009E5560" w:rsidRDefault="00A501E0" w:rsidP="00014C33">
            <w:pPr>
              <w:pStyle w:val="BodyChar"/>
              <w:jc w:val="right"/>
              <w:rPr>
                <w:rFonts w:ascii="Times New Roman" w:hAnsi="Times New Roman"/>
              </w:rPr>
            </w:pPr>
            <w:r>
              <w:rPr>
                <w:rFonts w:ascii="Times New Roman" w:hAnsi="Times New Roman"/>
              </w:rPr>
              <w:t>2.89</w:t>
            </w:r>
          </w:p>
        </w:tc>
        <w:tc>
          <w:tcPr>
            <w:tcW w:w="0" w:type="auto"/>
          </w:tcPr>
          <w:p w14:paraId="4F9C72C9" w14:textId="670674EF" w:rsidR="00014C33" w:rsidRPr="009E5560" w:rsidRDefault="00A501E0" w:rsidP="00014C33">
            <w:pPr>
              <w:pStyle w:val="BodyChar"/>
              <w:jc w:val="right"/>
              <w:rPr>
                <w:rFonts w:ascii="Times New Roman" w:hAnsi="Times New Roman"/>
              </w:rPr>
            </w:pPr>
            <w:r>
              <w:rPr>
                <w:rFonts w:ascii="Times New Roman" w:hAnsi="Times New Roman"/>
              </w:rPr>
              <w:t>0.39</w:t>
            </w:r>
          </w:p>
        </w:tc>
        <w:tc>
          <w:tcPr>
            <w:tcW w:w="0" w:type="auto"/>
          </w:tcPr>
          <w:p w14:paraId="3FEC767D" w14:textId="6B267495" w:rsidR="00014C33" w:rsidRPr="009E5560" w:rsidRDefault="00A501E0" w:rsidP="00014C33">
            <w:pPr>
              <w:pStyle w:val="BodyChar"/>
              <w:jc w:val="right"/>
              <w:rPr>
                <w:rFonts w:ascii="Times New Roman" w:hAnsi="Times New Roman"/>
              </w:rPr>
            </w:pPr>
            <w:r>
              <w:rPr>
                <w:rFonts w:ascii="Times New Roman" w:hAnsi="Times New Roman"/>
              </w:rPr>
              <w:t>0.002</w:t>
            </w:r>
          </w:p>
        </w:tc>
        <w:tc>
          <w:tcPr>
            <w:tcW w:w="0" w:type="auto"/>
          </w:tcPr>
          <w:p w14:paraId="6D8A81B5" w14:textId="63818344" w:rsidR="00014C33" w:rsidRPr="009E5560" w:rsidRDefault="00A501E0" w:rsidP="00014C33">
            <w:pPr>
              <w:pStyle w:val="BodyChar"/>
              <w:jc w:val="center"/>
              <w:rPr>
                <w:rFonts w:ascii="Times New Roman" w:hAnsi="Times New Roman"/>
              </w:rPr>
            </w:pPr>
            <w:r w:rsidRPr="007F5C5E">
              <w:rPr>
                <w:rFonts w:ascii="Times New Roman" w:hAnsi="Times New Roman"/>
              </w:rPr>
              <w:t>Yes</w:t>
            </w:r>
          </w:p>
        </w:tc>
      </w:tr>
      <w:tr w:rsidR="00C72F9C" w14:paraId="59012A4B" w14:textId="77777777" w:rsidTr="00AF0135">
        <w:tc>
          <w:tcPr>
            <w:tcW w:w="0" w:type="auto"/>
          </w:tcPr>
          <w:p w14:paraId="6E751F18" w14:textId="13966875" w:rsidR="00014C33" w:rsidRPr="009E5560" w:rsidRDefault="00A501E0" w:rsidP="00014C33">
            <w:pPr>
              <w:pStyle w:val="BodyChar"/>
              <w:jc w:val="left"/>
              <w:rPr>
                <w:rFonts w:ascii="Times New Roman" w:hAnsi="Times New Roman"/>
              </w:rPr>
            </w:pPr>
            <w:r w:rsidRPr="00B46A86">
              <w:rPr>
                <w:rFonts w:ascii="Times New Roman" w:hAnsi="Times New Roman"/>
                <w:lang w:val="en-ID"/>
              </w:rPr>
              <w:t>Additional frequency of the train arrival in the peak hours</w:t>
            </w:r>
          </w:p>
        </w:tc>
        <w:tc>
          <w:tcPr>
            <w:tcW w:w="0" w:type="auto"/>
          </w:tcPr>
          <w:p w14:paraId="1E36D2EF" w14:textId="10068764" w:rsidR="00014C33" w:rsidRPr="009E5560" w:rsidRDefault="00A501E0" w:rsidP="00014C33">
            <w:pPr>
              <w:pStyle w:val="BodyChar"/>
              <w:jc w:val="right"/>
              <w:rPr>
                <w:rFonts w:ascii="Times New Roman" w:hAnsi="Times New Roman"/>
              </w:rPr>
            </w:pPr>
            <w:r>
              <w:rPr>
                <w:rFonts w:ascii="Times New Roman" w:hAnsi="Times New Roman"/>
              </w:rPr>
              <w:t>3.32</w:t>
            </w:r>
          </w:p>
        </w:tc>
        <w:tc>
          <w:tcPr>
            <w:tcW w:w="0" w:type="auto"/>
          </w:tcPr>
          <w:p w14:paraId="3846CE00" w14:textId="2A8142F8" w:rsidR="00014C33" w:rsidRPr="009E5560" w:rsidRDefault="00A501E0" w:rsidP="00014C33">
            <w:pPr>
              <w:pStyle w:val="BodyChar"/>
              <w:jc w:val="right"/>
              <w:rPr>
                <w:rFonts w:ascii="Times New Roman" w:hAnsi="Times New Roman"/>
              </w:rPr>
            </w:pPr>
            <w:r>
              <w:rPr>
                <w:rFonts w:ascii="Times New Roman" w:hAnsi="Times New Roman"/>
              </w:rPr>
              <w:t>0.82</w:t>
            </w:r>
          </w:p>
        </w:tc>
        <w:tc>
          <w:tcPr>
            <w:tcW w:w="0" w:type="auto"/>
          </w:tcPr>
          <w:p w14:paraId="0F59B22A" w14:textId="3CB62BAB" w:rsidR="00014C33" w:rsidRPr="009E5560" w:rsidRDefault="00A501E0" w:rsidP="00014C33">
            <w:pPr>
              <w:pStyle w:val="BodyChar"/>
              <w:jc w:val="right"/>
              <w:rPr>
                <w:rFonts w:ascii="Times New Roman" w:hAnsi="Times New Roman"/>
              </w:rPr>
            </w:pPr>
            <w:r w:rsidRPr="004F011C">
              <w:rPr>
                <w:rFonts w:ascii="Times New Roman" w:hAnsi="Times New Roman"/>
              </w:rPr>
              <w:t>&lt;0.001</w:t>
            </w:r>
          </w:p>
        </w:tc>
        <w:tc>
          <w:tcPr>
            <w:tcW w:w="0" w:type="auto"/>
          </w:tcPr>
          <w:p w14:paraId="7F14B8C4" w14:textId="7A95A596" w:rsidR="00014C33" w:rsidRPr="009E5560" w:rsidRDefault="00A501E0" w:rsidP="00014C33">
            <w:pPr>
              <w:pStyle w:val="BodyChar"/>
              <w:jc w:val="center"/>
              <w:rPr>
                <w:rFonts w:ascii="Times New Roman" w:hAnsi="Times New Roman"/>
              </w:rPr>
            </w:pPr>
            <w:r w:rsidRPr="007F5C5E">
              <w:rPr>
                <w:rFonts w:ascii="Times New Roman" w:hAnsi="Times New Roman"/>
              </w:rPr>
              <w:t>Yes</w:t>
            </w:r>
          </w:p>
        </w:tc>
      </w:tr>
      <w:tr w:rsidR="00C72F9C" w14:paraId="5FCE965F" w14:textId="77777777" w:rsidTr="00AF0135">
        <w:tc>
          <w:tcPr>
            <w:tcW w:w="0" w:type="auto"/>
          </w:tcPr>
          <w:p w14:paraId="1CC05916" w14:textId="771CF6DA" w:rsidR="00014C33" w:rsidRPr="009E5560" w:rsidRDefault="00A501E0" w:rsidP="00014C33">
            <w:pPr>
              <w:pStyle w:val="BodyChar"/>
              <w:jc w:val="left"/>
              <w:rPr>
                <w:rFonts w:ascii="Times New Roman" w:hAnsi="Times New Roman"/>
              </w:rPr>
            </w:pPr>
            <w:r>
              <w:rPr>
                <w:lang w:val="en-ID"/>
              </w:rPr>
              <w:t>Additional length of the transit unit in the peak hours</w:t>
            </w:r>
          </w:p>
        </w:tc>
        <w:tc>
          <w:tcPr>
            <w:tcW w:w="0" w:type="auto"/>
          </w:tcPr>
          <w:p w14:paraId="1A2672AB" w14:textId="2C24526B" w:rsidR="00014C33" w:rsidRPr="009E5560" w:rsidRDefault="00A501E0" w:rsidP="00014C33">
            <w:pPr>
              <w:pStyle w:val="BodyChar"/>
              <w:jc w:val="right"/>
              <w:rPr>
                <w:rFonts w:ascii="Times New Roman" w:hAnsi="Times New Roman"/>
              </w:rPr>
            </w:pPr>
            <w:r>
              <w:rPr>
                <w:rFonts w:ascii="Times New Roman" w:hAnsi="Times New Roman"/>
              </w:rPr>
              <w:t>3.28</w:t>
            </w:r>
          </w:p>
        </w:tc>
        <w:tc>
          <w:tcPr>
            <w:tcW w:w="0" w:type="auto"/>
          </w:tcPr>
          <w:p w14:paraId="5009BD26" w14:textId="2AEAF701" w:rsidR="00014C33" w:rsidRPr="009E5560" w:rsidRDefault="00A501E0" w:rsidP="00014C33">
            <w:pPr>
              <w:pStyle w:val="BodyChar"/>
              <w:jc w:val="right"/>
              <w:rPr>
                <w:rFonts w:ascii="Times New Roman" w:hAnsi="Times New Roman"/>
              </w:rPr>
            </w:pPr>
            <w:r>
              <w:rPr>
                <w:rFonts w:ascii="Times New Roman" w:hAnsi="Times New Roman"/>
              </w:rPr>
              <w:t>0.78</w:t>
            </w:r>
          </w:p>
        </w:tc>
        <w:tc>
          <w:tcPr>
            <w:tcW w:w="0" w:type="auto"/>
          </w:tcPr>
          <w:p w14:paraId="20AA2908" w14:textId="33B62181" w:rsidR="00014C33" w:rsidRPr="009E5560" w:rsidRDefault="00A501E0" w:rsidP="00014C33">
            <w:pPr>
              <w:pStyle w:val="BodyChar"/>
              <w:jc w:val="right"/>
              <w:rPr>
                <w:rFonts w:ascii="Times New Roman" w:hAnsi="Times New Roman"/>
              </w:rPr>
            </w:pPr>
            <w:r w:rsidRPr="004F011C">
              <w:rPr>
                <w:rFonts w:ascii="Times New Roman" w:hAnsi="Times New Roman"/>
              </w:rPr>
              <w:t>&lt;0.001</w:t>
            </w:r>
          </w:p>
        </w:tc>
        <w:tc>
          <w:tcPr>
            <w:tcW w:w="0" w:type="auto"/>
          </w:tcPr>
          <w:p w14:paraId="3AF4E3A9" w14:textId="59FE5C2F" w:rsidR="00014C33" w:rsidRPr="009E5560" w:rsidRDefault="00A501E0" w:rsidP="00014C33">
            <w:pPr>
              <w:pStyle w:val="BodyChar"/>
              <w:jc w:val="center"/>
              <w:rPr>
                <w:rFonts w:ascii="Times New Roman" w:hAnsi="Times New Roman"/>
              </w:rPr>
            </w:pPr>
            <w:r w:rsidRPr="007F5C5E">
              <w:rPr>
                <w:rFonts w:ascii="Times New Roman" w:hAnsi="Times New Roman"/>
              </w:rPr>
              <w:t>Yes</w:t>
            </w:r>
          </w:p>
        </w:tc>
      </w:tr>
      <w:tr w:rsidR="00C72F9C" w14:paraId="1DA4B559" w14:textId="77777777" w:rsidTr="00AF0135">
        <w:tc>
          <w:tcPr>
            <w:tcW w:w="0" w:type="auto"/>
          </w:tcPr>
          <w:p w14:paraId="136B9B66" w14:textId="30B8BF19" w:rsidR="00014C33" w:rsidRPr="009E5560" w:rsidRDefault="00A501E0" w:rsidP="00014C33">
            <w:pPr>
              <w:pStyle w:val="BodyChar"/>
              <w:jc w:val="left"/>
              <w:rPr>
                <w:rFonts w:ascii="Times New Roman" w:hAnsi="Times New Roman"/>
              </w:rPr>
            </w:pPr>
            <w:r w:rsidRPr="00B46A86">
              <w:rPr>
                <w:rFonts w:ascii="Times New Roman" w:hAnsi="Times New Roman"/>
                <w:lang w:val="en-ID"/>
              </w:rPr>
              <w:t>Additional n</w:t>
            </w:r>
            <w:r>
              <w:rPr>
                <w:rFonts w:ascii="Times New Roman" w:hAnsi="Times New Roman"/>
                <w:lang w:val="en-ID"/>
              </w:rPr>
              <w:t>o.</w:t>
            </w:r>
            <w:r w:rsidRPr="00B46A86">
              <w:rPr>
                <w:rFonts w:ascii="Times New Roman" w:hAnsi="Times New Roman"/>
                <w:lang w:val="en-ID"/>
              </w:rPr>
              <w:t xml:space="preserve"> of special carriages for females in peak hours</w:t>
            </w:r>
          </w:p>
        </w:tc>
        <w:tc>
          <w:tcPr>
            <w:tcW w:w="0" w:type="auto"/>
          </w:tcPr>
          <w:p w14:paraId="22354636" w14:textId="0AE16913" w:rsidR="00014C33" w:rsidRPr="009E5560" w:rsidRDefault="00A501E0" w:rsidP="00014C33">
            <w:pPr>
              <w:pStyle w:val="BodyChar"/>
              <w:jc w:val="right"/>
              <w:rPr>
                <w:rFonts w:ascii="Times New Roman" w:hAnsi="Times New Roman"/>
              </w:rPr>
            </w:pPr>
            <w:r>
              <w:rPr>
                <w:rFonts w:ascii="Times New Roman" w:hAnsi="Times New Roman"/>
              </w:rPr>
              <w:t>3.06</w:t>
            </w:r>
          </w:p>
        </w:tc>
        <w:tc>
          <w:tcPr>
            <w:tcW w:w="0" w:type="auto"/>
          </w:tcPr>
          <w:p w14:paraId="70D35B42" w14:textId="72629B01" w:rsidR="00014C33" w:rsidRPr="009E5560" w:rsidRDefault="00A501E0" w:rsidP="00014C33">
            <w:pPr>
              <w:pStyle w:val="BodyChar"/>
              <w:jc w:val="right"/>
              <w:rPr>
                <w:rFonts w:ascii="Times New Roman" w:hAnsi="Times New Roman"/>
              </w:rPr>
            </w:pPr>
            <w:r>
              <w:rPr>
                <w:rFonts w:ascii="Times New Roman" w:hAnsi="Times New Roman"/>
              </w:rPr>
              <w:t>0.56</w:t>
            </w:r>
          </w:p>
        </w:tc>
        <w:tc>
          <w:tcPr>
            <w:tcW w:w="0" w:type="auto"/>
          </w:tcPr>
          <w:p w14:paraId="7760E46A" w14:textId="6D30184B" w:rsidR="00014C33" w:rsidRPr="009E5560" w:rsidRDefault="00A501E0" w:rsidP="00014C33">
            <w:pPr>
              <w:pStyle w:val="BodyChar"/>
              <w:jc w:val="right"/>
              <w:rPr>
                <w:rFonts w:ascii="Times New Roman" w:hAnsi="Times New Roman"/>
              </w:rPr>
            </w:pPr>
            <w:r w:rsidRPr="004F011C">
              <w:rPr>
                <w:rFonts w:ascii="Times New Roman" w:hAnsi="Times New Roman"/>
              </w:rPr>
              <w:t>&lt;0.001</w:t>
            </w:r>
          </w:p>
        </w:tc>
        <w:tc>
          <w:tcPr>
            <w:tcW w:w="0" w:type="auto"/>
          </w:tcPr>
          <w:p w14:paraId="5B27B702" w14:textId="0E23581C" w:rsidR="00014C33" w:rsidRPr="009E5560" w:rsidRDefault="00A501E0" w:rsidP="00014C33">
            <w:pPr>
              <w:pStyle w:val="BodyChar"/>
              <w:jc w:val="center"/>
              <w:rPr>
                <w:rFonts w:ascii="Times New Roman" w:hAnsi="Times New Roman"/>
              </w:rPr>
            </w:pPr>
            <w:r w:rsidRPr="007F5C5E">
              <w:rPr>
                <w:rFonts w:ascii="Times New Roman" w:hAnsi="Times New Roman"/>
              </w:rPr>
              <w:t>Yes</w:t>
            </w:r>
          </w:p>
        </w:tc>
      </w:tr>
      <w:tr w:rsidR="00C72F9C" w14:paraId="3DE7C855" w14:textId="77777777" w:rsidTr="00AF0135">
        <w:tc>
          <w:tcPr>
            <w:tcW w:w="0" w:type="auto"/>
          </w:tcPr>
          <w:p w14:paraId="52CDE734" w14:textId="0ECCB36B" w:rsidR="00014C33" w:rsidRPr="009E5560" w:rsidRDefault="00A501E0" w:rsidP="00014C33">
            <w:pPr>
              <w:pStyle w:val="BodyChar"/>
              <w:jc w:val="left"/>
              <w:rPr>
                <w:rFonts w:ascii="Times New Roman" w:hAnsi="Times New Roman"/>
              </w:rPr>
            </w:pPr>
            <w:r w:rsidRPr="00B46A86">
              <w:rPr>
                <w:rFonts w:ascii="Times New Roman" w:hAnsi="Times New Roman"/>
                <w:lang w:val="en-ID"/>
              </w:rPr>
              <w:t>Additional provision of the priority seats</w:t>
            </w:r>
          </w:p>
        </w:tc>
        <w:tc>
          <w:tcPr>
            <w:tcW w:w="0" w:type="auto"/>
          </w:tcPr>
          <w:p w14:paraId="402BA7DB" w14:textId="7C2CAA53" w:rsidR="00014C33" w:rsidRPr="009E5560" w:rsidRDefault="00A501E0" w:rsidP="00014C33">
            <w:pPr>
              <w:pStyle w:val="BodyChar"/>
              <w:jc w:val="right"/>
              <w:rPr>
                <w:rFonts w:ascii="Times New Roman" w:hAnsi="Times New Roman"/>
              </w:rPr>
            </w:pPr>
            <w:r>
              <w:rPr>
                <w:rFonts w:ascii="Times New Roman" w:hAnsi="Times New Roman"/>
              </w:rPr>
              <w:t>3.22</w:t>
            </w:r>
          </w:p>
        </w:tc>
        <w:tc>
          <w:tcPr>
            <w:tcW w:w="0" w:type="auto"/>
          </w:tcPr>
          <w:p w14:paraId="65D360F6" w14:textId="5B09390E" w:rsidR="00014C33" w:rsidRPr="009E5560" w:rsidRDefault="00A501E0" w:rsidP="00014C33">
            <w:pPr>
              <w:pStyle w:val="BodyChar"/>
              <w:jc w:val="right"/>
              <w:rPr>
                <w:rFonts w:ascii="Times New Roman" w:hAnsi="Times New Roman"/>
              </w:rPr>
            </w:pPr>
            <w:r>
              <w:rPr>
                <w:rFonts w:ascii="Times New Roman" w:hAnsi="Times New Roman"/>
              </w:rPr>
              <w:t>0.72</w:t>
            </w:r>
          </w:p>
        </w:tc>
        <w:tc>
          <w:tcPr>
            <w:tcW w:w="0" w:type="auto"/>
          </w:tcPr>
          <w:p w14:paraId="793BA67D" w14:textId="6920EB8E" w:rsidR="00014C33" w:rsidRPr="009E5560" w:rsidRDefault="00A501E0" w:rsidP="00014C33">
            <w:pPr>
              <w:pStyle w:val="BodyChar"/>
              <w:jc w:val="right"/>
              <w:rPr>
                <w:rFonts w:ascii="Times New Roman" w:hAnsi="Times New Roman"/>
              </w:rPr>
            </w:pPr>
            <w:r w:rsidRPr="004F011C">
              <w:rPr>
                <w:rFonts w:ascii="Times New Roman" w:hAnsi="Times New Roman"/>
              </w:rPr>
              <w:t>&lt;0.001</w:t>
            </w:r>
          </w:p>
        </w:tc>
        <w:tc>
          <w:tcPr>
            <w:tcW w:w="0" w:type="auto"/>
          </w:tcPr>
          <w:p w14:paraId="006F038C" w14:textId="7CF7E643" w:rsidR="00014C33" w:rsidRPr="009E5560" w:rsidRDefault="00A501E0" w:rsidP="00014C33">
            <w:pPr>
              <w:pStyle w:val="BodyChar"/>
              <w:jc w:val="center"/>
              <w:rPr>
                <w:rFonts w:ascii="Times New Roman" w:hAnsi="Times New Roman"/>
              </w:rPr>
            </w:pPr>
            <w:r w:rsidRPr="007F5C5E">
              <w:rPr>
                <w:rFonts w:ascii="Times New Roman" w:hAnsi="Times New Roman"/>
              </w:rPr>
              <w:t>Yes</w:t>
            </w:r>
          </w:p>
        </w:tc>
      </w:tr>
      <w:tr w:rsidR="00C72F9C" w14:paraId="4D708BAF" w14:textId="77777777" w:rsidTr="00AF0135">
        <w:tc>
          <w:tcPr>
            <w:tcW w:w="0" w:type="auto"/>
            <w:tcBorders>
              <w:bottom w:val="single" w:sz="4" w:space="0" w:color="auto"/>
            </w:tcBorders>
          </w:tcPr>
          <w:p w14:paraId="7FFD40BD" w14:textId="03802873" w:rsidR="00014C33" w:rsidRPr="009E5560" w:rsidRDefault="00A501E0" w:rsidP="00014C33">
            <w:pPr>
              <w:pStyle w:val="BodyChar"/>
              <w:jc w:val="left"/>
              <w:rPr>
                <w:rFonts w:ascii="Times New Roman" w:hAnsi="Times New Roman"/>
                <w:lang w:val="en-ID"/>
              </w:rPr>
            </w:pPr>
            <w:r w:rsidRPr="00B46A86">
              <w:rPr>
                <w:rFonts w:ascii="Times New Roman" w:hAnsi="Times New Roman"/>
                <w:lang w:val="en-ID"/>
              </w:rPr>
              <w:t>Additional supervision officers in the carriages</w:t>
            </w:r>
          </w:p>
        </w:tc>
        <w:tc>
          <w:tcPr>
            <w:tcW w:w="0" w:type="auto"/>
            <w:tcBorders>
              <w:bottom w:val="single" w:sz="4" w:space="0" w:color="auto"/>
            </w:tcBorders>
          </w:tcPr>
          <w:p w14:paraId="31A9927D" w14:textId="4CE5EFAE" w:rsidR="00014C33" w:rsidRPr="009E5560" w:rsidRDefault="00A501E0" w:rsidP="00014C33">
            <w:pPr>
              <w:pStyle w:val="BodyChar"/>
              <w:jc w:val="right"/>
              <w:rPr>
                <w:rFonts w:ascii="Times New Roman" w:hAnsi="Times New Roman"/>
              </w:rPr>
            </w:pPr>
            <w:r>
              <w:rPr>
                <w:rFonts w:ascii="Times New Roman" w:hAnsi="Times New Roman"/>
              </w:rPr>
              <w:t>3.14</w:t>
            </w:r>
          </w:p>
        </w:tc>
        <w:tc>
          <w:tcPr>
            <w:tcW w:w="0" w:type="auto"/>
            <w:tcBorders>
              <w:bottom w:val="single" w:sz="4" w:space="0" w:color="auto"/>
            </w:tcBorders>
          </w:tcPr>
          <w:p w14:paraId="51659AC1" w14:textId="4B79EEAE" w:rsidR="00014C33" w:rsidRPr="009E5560" w:rsidRDefault="00A501E0" w:rsidP="00014C33">
            <w:pPr>
              <w:pStyle w:val="BodyChar"/>
              <w:jc w:val="right"/>
              <w:rPr>
                <w:rFonts w:ascii="Times New Roman" w:hAnsi="Times New Roman"/>
              </w:rPr>
            </w:pPr>
            <w:r>
              <w:rPr>
                <w:rFonts w:ascii="Times New Roman" w:hAnsi="Times New Roman"/>
              </w:rPr>
              <w:t>0.64</w:t>
            </w:r>
          </w:p>
        </w:tc>
        <w:tc>
          <w:tcPr>
            <w:tcW w:w="0" w:type="auto"/>
            <w:tcBorders>
              <w:bottom w:val="single" w:sz="4" w:space="0" w:color="auto"/>
            </w:tcBorders>
          </w:tcPr>
          <w:p w14:paraId="41EEB3AE" w14:textId="2EF99F99" w:rsidR="00014C33" w:rsidRPr="009E5560" w:rsidRDefault="00A501E0" w:rsidP="00014C33">
            <w:pPr>
              <w:pStyle w:val="BodyChar"/>
              <w:jc w:val="right"/>
              <w:rPr>
                <w:rFonts w:ascii="Times New Roman" w:hAnsi="Times New Roman"/>
              </w:rPr>
            </w:pPr>
            <w:r w:rsidRPr="004F011C">
              <w:rPr>
                <w:rFonts w:ascii="Times New Roman" w:hAnsi="Times New Roman"/>
              </w:rPr>
              <w:t>&lt;0.001</w:t>
            </w:r>
          </w:p>
        </w:tc>
        <w:tc>
          <w:tcPr>
            <w:tcW w:w="0" w:type="auto"/>
            <w:tcBorders>
              <w:bottom w:val="single" w:sz="4" w:space="0" w:color="auto"/>
            </w:tcBorders>
          </w:tcPr>
          <w:p w14:paraId="7D7004AE" w14:textId="4D498C1B" w:rsidR="00014C33" w:rsidRPr="009E5560" w:rsidRDefault="00A501E0" w:rsidP="00014C33">
            <w:pPr>
              <w:pStyle w:val="BodyChar"/>
              <w:jc w:val="center"/>
              <w:rPr>
                <w:rFonts w:ascii="Times New Roman" w:hAnsi="Times New Roman"/>
              </w:rPr>
            </w:pPr>
            <w:r w:rsidRPr="007F5C5E">
              <w:rPr>
                <w:rFonts w:ascii="Times New Roman" w:hAnsi="Times New Roman"/>
              </w:rPr>
              <w:t>Yes</w:t>
            </w:r>
          </w:p>
        </w:tc>
      </w:tr>
    </w:tbl>
    <w:p w14:paraId="33E1352D" w14:textId="43D6747C" w:rsidR="00EA3F4B" w:rsidRPr="00CE57CF" w:rsidRDefault="00A501E0">
      <w:pPr>
        <w:pStyle w:val="section"/>
        <w:rPr>
          <w:rFonts w:ascii="Times New Roman" w:hAnsi="Times New Roman"/>
        </w:rPr>
      </w:pPr>
      <w:r>
        <w:rPr>
          <w:rFonts w:ascii="Times New Roman" w:hAnsi="Times New Roman"/>
        </w:rPr>
        <w:t>Concluding Remarks</w:t>
      </w:r>
    </w:p>
    <w:p w14:paraId="61C1D105" w14:textId="2905AC66" w:rsidR="00EA3F4B" w:rsidRPr="00CE57CF" w:rsidRDefault="00A501E0">
      <w:pPr>
        <w:pStyle w:val="BodyChar"/>
        <w:rPr>
          <w:rFonts w:ascii="Times New Roman" w:hAnsi="Times New Roman"/>
        </w:rPr>
      </w:pPr>
      <w:r>
        <w:rPr>
          <w:rFonts w:ascii="Times New Roman" w:hAnsi="Times New Roman"/>
        </w:rPr>
        <w:t>As females became a significant part of working forces, we should ensure that their daily mobility is safe. Therefore</w:t>
      </w:r>
      <w:r w:rsidR="00636E49">
        <w:rPr>
          <w:rFonts w:ascii="Times New Roman" w:hAnsi="Times New Roman"/>
        </w:rPr>
        <w:t>,</w:t>
      </w:r>
      <w:r>
        <w:rPr>
          <w:rFonts w:ascii="Times New Roman" w:hAnsi="Times New Roman"/>
        </w:rPr>
        <w:t xml:space="preserve"> every effort to</w:t>
      </w:r>
      <w:r w:rsidR="005F44B1">
        <w:rPr>
          <w:rFonts w:ascii="Times New Roman" w:hAnsi="Times New Roman"/>
        </w:rPr>
        <w:t xml:space="preserve"> enhance the quality of female mobility including in KRL and MRT services should be endorsed.</w:t>
      </w:r>
    </w:p>
    <w:p w14:paraId="51950079" w14:textId="77777777" w:rsidR="00EA3F4B" w:rsidRPr="00CE57CF" w:rsidRDefault="00A501E0">
      <w:pPr>
        <w:pStyle w:val="section"/>
        <w:rPr>
          <w:rFonts w:ascii="Times New Roman" w:hAnsi="Times New Roman"/>
        </w:rPr>
      </w:pPr>
      <w:r w:rsidRPr="00CE57CF">
        <w:rPr>
          <w:rFonts w:ascii="Times New Roman" w:hAnsi="Times New Roman"/>
        </w:rPr>
        <w:t>References</w:t>
      </w:r>
    </w:p>
    <w:p w14:paraId="21CDF9D8" w14:textId="77777777" w:rsidR="00EA3F4B" w:rsidRPr="00CE57CF" w:rsidRDefault="00EA3F4B">
      <w:pPr>
        <w:pStyle w:val="Reference"/>
        <w:rPr>
          <w:rFonts w:ascii="Times New Roman" w:hAnsi="Times New Roman"/>
        </w:rPr>
      </w:pPr>
    </w:p>
    <w:p w14:paraId="0EAA669D" w14:textId="56F8DF67" w:rsidR="00BA1A1D" w:rsidRDefault="00A501E0">
      <w:pPr>
        <w:pStyle w:val="Reference"/>
        <w:rPr>
          <w:rFonts w:ascii="Times New Roman" w:hAnsi="Times New Roman"/>
          <w:lang w:val="en-US"/>
        </w:rPr>
      </w:pPr>
      <w:r w:rsidRPr="00CE57CF">
        <w:rPr>
          <w:rFonts w:ascii="Times New Roman" w:hAnsi="Times New Roman"/>
          <w:lang w:val="en-US"/>
        </w:rPr>
        <w:t>[1</w:t>
      </w:r>
      <w:r w:rsidR="00EA3F4B" w:rsidRPr="00CE57CF">
        <w:rPr>
          <w:rFonts w:ascii="Times New Roman" w:hAnsi="Times New Roman"/>
          <w:lang w:val="en-US"/>
        </w:rPr>
        <w:t>]</w:t>
      </w:r>
      <w:r w:rsidR="00EA3F4B" w:rsidRPr="00CE57CF">
        <w:rPr>
          <w:rFonts w:ascii="Times New Roman" w:hAnsi="Times New Roman"/>
          <w:lang w:val="en-US"/>
        </w:rPr>
        <w:tab/>
      </w:r>
      <w:r w:rsidR="00682A44">
        <w:rPr>
          <w:rFonts w:ascii="Times New Roman" w:hAnsi="Times New Roman"/>
          <w:lang w:val="en-US"/>
        </w:rPr>
        <w:t>PT Kereta Commuter Indonesia 2019</w:t>
      </w:r>
      <w:r>
        <w:rPr>
          <w:rFonts w:ascii="Times New Roman" w:hAnsi="Times New Roman"/>
          <w:lang w:val="en-US"/>
        </w:rPr>
        <w:t xml:space="preserve"> </w:t>
      </w:r>
      <w:r>
        <w:rPr>
          <w:rFonts w:ascii="Times New Roman" w:hAnsi="Times New Roman"/>
          <w:i/>
          <w:iCs/>
          <w:lang w:val="en-US"/>
        </w:rPr>
        <w:t xml:space="preserve">Sekilas PT Kereta Commuter Indonesia (Brief Information of Kereta Commuter Indonesia Ltd </w:t>
      </w:r>
      <w:r>
        <w:rPr>
          <w:rFonts w:ascii="Times New Roman" w:hAnsi="Times New Roman"/>
          <w:lang w:val="en-US"/>
        </w:rPr>
        <w:t xml:space="preserve">Available online </w:t>
      </w:r>
      <w:r w:rsidR="002567AB">
        <w:rPr>
          <w:rFonts w:ascii="Times New Roman" w:hAnsi="Times New Roman"/>
          <w:lang w:val="en-US"/>
        </w:rPr>
        <w:t>from</w:t>
      </w:r>
      <w:r>
        <w:rPr>
          <w:rFonts w:ascii="Times New Roman" w:hAnsi="Times New Roman"/>
          <w:lang w:val="en-US"/>
        </w:rPr>
        <w:t xml:space="preserve"> krl.co.id [</w:t>
      </w:r>
      <w:r w:rsidR="002567AB">
        <w:rPr>
          <w:rFonts w:ascii="Times New Roman" w:hAnsi="Times New Roman"/>
          <w:lang w:val="en-US"/>
        </w:rPr>
        <w:t>A</w:t>
      </w:r>
      <w:r>
        <w:rPr>
          <w:rFonts w:ascii="Times New Roman" w:hAnsi="Times New Roman"/>
          <w:lang w:val="en-US"/>
        </w:rPr>
        <w:t xml:space="preserve">ccessed </w:t>
      </w:r>
      <w:r w:rsidR="00682A44">
        <w:rPr>
          <w:rFonts w:ascii="Times New Roman" w:hAnsi="Times New Roman"/>
          <w:lang w:val="en-US"/>
        </w:rPr>
        <w:t>30-1-</w:t>
      </w:r>
      <w:r>
        <w:rPr>
          <w:rFonts w:ascii="Times New Roman" w:hAnsi="Times New Roman"/>
          <w:lang w:val="en-US"/>
        </w:rPr>
        <w:t>2020]</w:t>
      </w:r>
    </w:p>
    <w:p w14:paraId="6B0A543F" w14:textId="31F7CF96" w:rsidR="00BA1A1D" w:rsidRDefault="00A501E0">
      <w:pPr>
        <w:pStyle w:val="Reference"/>
        <w:rPr>
          <w:rStyle w:val="Hyperlink"/>
          <w:rFonts w:ascii="Times New Roman" w:hAnsi="Times New Roman"/>
          <w:bCs/>
          <w:color w:val="auto"/>
          <w:u w:val="none"/>
        </w:rPr>
      </w:pPr>
      <w:r>
        <w:rPr>
          <w:rFonts w:ascii="Times New Roman" w:hAnsi="Times New Roman"/>
          <w:lang w:val="en-US"/>
        </w:rPr>
        <w:t>[2]</w:t>
      </w:r>
      <w:r>
        <w:rPr>
          <w:rFonts w:ascii="Times New Roman" w:hAnsi="Times New Roman"/>
          <w:lang w:val="en-US"/>
        </w:rPr>
        <w:tab/>
        <w:t>World Population Prospect-Revision</w:t>
      </w:r>
      <w:r w:rsidR="002567AB">
        <w:rPr>
          <w:rFonts w:ascii="Times New Roman" w:hAnsi="Times New Roman"/>
          <w:lang w:val="en-US"/>
        </w:rPr>
        <w:t xml:space="preserve"> 2019 </w:t>
      </w:r>
      <w:r w:rsidR="002567AB">
        <w:rPr>
          <w:rFonts w:ascii="Times New Roman" w:hAnsi="Times New Roman"/>
          <w:i/>
          <w:iCs/>
          <w:lang w:val="en-US"/>
        </w:rPr>
        <w:t xml:space="preserve">Jakarta Population 2020 </w:t>
      </w:r>
      <w:r w:rsidR="002567AB">
        <w:rPr>
          <w:rFonts w:ascii="Times New Roman" w:hAnsi="Times New Roman"/>
          <w:lang w:val="en-US"/>
        </w:rPr>
        <w:t xml:space="preserve">Available online from </w:t>
      </w:r>
      <w:hyperlink r:id="rId8" w:history="1">
        <w:r w:rsidR="002567AB" w:rsidRPr="002567AB">
          <w:rPr>
            <w:rStyle w:val="Hyperlink"/>
            <w:rFonts w:ascii="Times New Roman" w:hAnsi="Times New Roman"/>
            <w:bCs/>
            <w:color w:val="auto"/>
          </w:rPr>
          <w:t>https://worldpopulationreview.com/world-cities/jakarta-population/</w:t>
        </w:r>
      </w:hyperlink>
      <w:r w:rsidR="002567AB">
        <w:rPr>
          <w:rStyle w:val="Hyperlink"/>
          <w:rFonts w:ascii="Times New Roman" w:hAnsi="Times New Roman"/>
          <w:bCs/>
          <w:color w:val="auto"/>
        </w:rPr>
        <w:t xml:space="preserve"> </w:t>
      </w:r>
      <w:r w:rsidR="002567AB" w:rsidRPr="002567AB">
        <w:rPr>
          <w:rStyle w:val="Hyperlink"/>
          <w:rFonts w:ascii="Times New Roman" w:hAnsi="Times New Roman"/>
          <w:bCs/>
          <w:color w:val="auto"/>
          <w:u w:val="none"/>
        </w:rPr>
        <w:t xml:space="preserve">[Accessed </w:t>
      </w:r>
      <w:r w:rsidR="00113C90">
        <w:rPr>
          <w:rStyle w:val="Hyperlink"/>
          <w:rFonts w:ascii="Times New Roman" w:hAnsi="Times New Roman"/>
          <w:bCs/>
          <w:color w:val="auto"/>
          <w:u w:val="none"/>
        </w:rPr>
        <w:t>2-5-20</w:t>
      </w:r>
      <w:r w:rsidR="002567AB" w:rsidRPr="002567AB">
        <w:rPr>
          <w:rStyle w:val="Hyperlink"/>
          <w:rFonts w:ascii="Times New Roman" w:hAnsi="Times New Roman"/>
          <w:bCs/>
          <w:color w:val="auto"/>
          <w:u w:val="none"/>
        </w:rPr>
        <w:t>20]</w:t>
      </w:r>
      <w:r w:rsidR="002567AB">
        <w:rPr>
          <w:rStyle w:val="Hyperlink"/>
          <w:rFonts w:ascii="Times New Roman" w:hAnsi="Times New Roman"/>
          <w:bCs/>
          <w:color w:val="auto"/>
          <w:u w:val="none"/>
        </w:rPr>
        <w:t>.</w:t>
      </w:r>
    </w:p>
    <w:p w14:paraId="64878E41" w14:textId="7B2A5B18" w:rsidR="002567AB" w:rsidRDefault="00A501E0">
      <w:pPr>
        <w:pStyle w:val="Reference"/>
        <w:rPr>
          <w:rFonts w:ascii="Times New Roman" w:hAnsi="Times New Roman"/>
          <w:bCs/>
          <w:color w:val="auto"/>
        </w:rPr>
      </w:pPr>
      <w:r>
        <w:rPr>
          <w:rStyle w:val="Hyperlink"/>
          <w:rFonts w:ascii="Times New Roman" w:hAnsi="Times New Roman"/>
          <w:bCs/>
          <w:color w:val="auto"/>
          <w:u w:val="none"/>
        </w:rPr>
        <w:t>[3]</w:t>
      </w:r>
      <w:r>
        <w:rPr>
          <w:rStyle w:val="Hyperlink"/>
          <w:rFonts w:ascii="Times New Roman" w:hAnsi="Times New Roman"/>
          <w:bCs/>
          <w:color w:val="auto"/>
          <w:u w:val="none"/>
        </w:rPr>
        <w:tab/>
      </w:r>
      <w:r w:rsidR="00682A44">
        <w:rPr>
          <w:rStyle w:val="Hyperlink"/>
          <w:rFonts w:ascii="Times New Roman" w:hAnsi="Times New Roman"/>
          <w:bCs/>
          <w:color w:val="auto"/>
          <w:u w:val="none"/>
        </w:rPr>
        <w:t xml:space="preserve">PT MRT Jakarta 2019 </w:t>
      </w:r>
      <w:r w:rsidR="00682A44">
        <w:rPr>
          <w:rStyle w:val="Hyperlink"/>
          <w:rFonts w:ascii="Times New Roman" w:hAnsi="Times New Roman"/>
          <w:bCs/>
          <w:i/>
          <w:iCs/>
          <w:color w:val="auto"/>
          <w:u w:val="none"/>
        </w:rPr>
        <w:t xml:space="preserve">Pusat Data (Data Center) </w:t>
      </w:r>
      <w:r w:rsidR="00682A44">
        <w:rPr>
          <w:rStyle w:val="Hyperlink"/>
          <w:rFonts w:ascii="Times New Roman" w:hAnsi="Times New Roman"/>
          <w:bCs/>
          <w:color w:val="auto"/>
          <w:u w:val="none"/>
        </w:rPr>
        <w:t xml:space="preserve">Available online from </w:t>
      </w:r>
      <w:hyperlink r:id="rId9" w:history="1">
        <w:r w:rsidR="00682A44" w:rsidRPr="00682A44">
          <w:rPr>
            <w:rStyle w:val="Hyperlink"/>
            <w:rFonts w:ascii="Times New Roman" w:hAnsi="Times New Roman"/>
            <w:bCs/>
          </w:rPr>
          <w:t>https://www.jakartamrt.co.id/ruang-media/pusat-data/</w:t>
        </w:r>
      </w:hyperlink>
      <w:r w:rsidR="00682A44">
        <w:rPr>
          <w:rFonts w:ascii="Times New Roman" w:hAnsi="Times New Roman"/>
          <w:bCs/>
          <w:color w:val="auto"/>
        </w:rPr>
        <w:t xml:space="preserve"> [Accessed </w:t>
      </w:r>
      <w:r w:rsidR="00113C90" w:rsidRPr="005F44B1">
        <w:rPr>
          <w:rFonts w:ascii="Times New Roman" w:hAnsi="Times New Roman"/>
          <w:bCs/>
          <w:color w:val="auto"/>
          <w:lang w:val="en-ID"/>
        </w:rPr>
        <w:t>30-1-20</w:t>
      </w:r>
      <w:r w:rsidR="00113C90">
        <w:rPr>
          <w:rFonts w:ascii="Times New Roman" w:hAnsi="Times New Roman"/>
          <w:bCs/>
          <w:color w:val="auto"/>
          <w:lang w:val="en-ID"/>
        </w:rPr>
        <w:t>20</w:t>
      </w:r>
      <w:r w:rsidR="00682A44">
        <w:rPr>
          <w:rFonts w:ascii="Times New Roman" w:hAnsi="Times New Roman"/>
          <w:bCs/>
          <w:color w:val="auto"/>
        </w:rPr>
        <w:t>].</w:t>
      </w:r>
    </w:p>
    <w:p w14:paraId="5A7AF42F" w14:textId="09CADA4C" w:rsidR="00682A44" w:rsidRDefault="00A501E0" w:rsidP="00682A44">
      <w:pPr>
        <w:pStyle w:val="Reference"/>
        <w:rPr>
          <w:rFonts w:ascii="Times New Roman" w:hAnsi="Times New Roman"/>
          <w:bCs/>
          <w:color w:val="auto"/>
          <w:lang w:val="en-ID"/>
        </w:rPr>
      </w:pPr>
      <w:r>
        <w:rPr>
          <w:rFonts w:ascii="Times New Roman" w:hAnsi="Times New Roman"/>
          <w:bCs/>
          <w:color w:val="auto"/>
        </w:rPr>
        <w:t>[4]</w:t>
      </w:r>
      <w:r>
        <w:rPr>
          <w:rFonts w:ascii="Times New Roman" w:hAnsi="Times New Roman"/>
          <w:bCs/>
          <w:color w:val="auto"/>
        </w:rPr>
        <w:tab/>
      </w:r>
      <w:r w:rsidRPr="005F44B1">
        <w:rPr>
          <w:rFonts w:ascii="Times New Roman" w:hAnsi="Times New Roman"/>
          <w:bCs/>
          <w:color w:val="auto"/>
          <w:lang w:val="en-ID"/>
        </w:rPr>
        <w:t xml:space="preserve">Kirmandita, P. 2017 </w:t>
      </w:r>
      <w:r w:rsidRPr="005F44B1">
        <w:rPr>
          <w:rFonts w:ascii="Times New Roman" w:hAnsi="Times New Roman"/>
          <w:bCs/>
          <w:i/>
          <w:iCs/>
          <w:color w:val="auto"/>
          <w:lang w:val="en-ID"/>
        </w:rPr>
        <w:t>Dilema Gerbong Khusus Perempuan</w:t>
      </w:r>
      <w:r>
        <w:rPr>
          <w:rFonts w:ascii="Times New Roman" w:hAnsi="Times New Roman"/>
          <w:bCs/>
          <w:i/>
          <w:iCs/>
          <w:color w:val="auto"/>
          <w:lang w:val="en-ID"/>
        </w:rPr>
        <w:t xml:space="preserve"> (Dilemma of Special Carriage for Female)</w:t>
      </w:r>
      <w:r w:rsidRPr="005F44B1">
        <w:rPr>
          <w:rFonts w:ascii="Times New Roman" w:hAnsi="Times New Roman"/>
          <w:bCs/>
          <w:color w:val="auto"/>
          <w:lang w:val="en-ID"/>
        </w:rPr>
        <w:t xml:space="preserve"> </w:t>
      </w:r>
      <w:r>
        <w:rPr>
          <w:rFonts w:ascii="Times New Roman" w:hAnsi="Times New Roman"/>
          <w:bCs/>
          <w:color w:val="auto"/>
          <w:lang w:val="en-ID"/>
        </w:rPr>
        <w:t>Available</w:t>
      </w:r>
      <w:r w:rsidRPr="005F44B1">
        <w:rPr>
          <w:rFonts w:ascii="Times New Roman" w:hAnsi="Times New Roman"/>
          <w:bCs/>
          <w:color w:val="auto"/>
          <w:lang w:val="en-ID"/>
        </w:rPr>
        <w:t xml:space="preserve"> online </w:t>
      </w:r>
      <w:r>
        <w:rPr>
          <w:rFonts w:ascii="Times New Roman" w:hAnsi="Times New Roman"/>
          <w:bCs/>
          <w:color w:val="auto"/>
          <w:lang w:val="en-ID"/>
        </w:rPr>
        <w:t>from</w:t>
      </w:r>
      <w:r w:rsidRPr="005F44B1">
        <w:rPr>
          <w:rFonts w:ascii="Times New Roman" w:hAnsi="Times New Roman"/>
          <w:bCs/>
          <w:color w:val="auto"/>
          <w:lang w:val="en-ID"/>
        </w:rPr>
        <w:t xml:space="preserve"> </w:t>
      </w:r>
      <w:hyperlink r:id="rId10" w:history="1">
        <w:r w:rsidRPr="005F44B1">
          <w:rPr>
            <w:rStyle w:val="Hyperlink"/>
            <w:rFonts w:ascii="Times New Roman" w:hAnsi="Times New Roman"/>
            <w:bCs/>
            <w:lang w:val="en-ID"/>
          </w:rPr>
          <w:t>https://tirto.id/dilema-gerbong-khusus-perempuan-coXw</w:t>
        </w:r>
      </w:hyperlink>
      <w:r w:rsidRPr="005F44B1">
        <w:rPr>
          <w:rFonts w:ascii="Times New Roman" w:hAnsi="Times New Roman"/>
          <w:bCs/>
          <w:color w:val="auto"/>
          <w:lang w:val="en-ID"/>
        </w:rPr>
        <w:t xml:space="preserve"> </w:t>
      </w:r>
      <w:r w:rsidR="00113C90">
        <w:rPr>
          <w:rFonts w:ascii="Times New Roman" w:hAnsi="Times New Roman"/>
          <w:bCs/>
          <w:color w:val="auto"/>
          <w:lang w:val="en-ID"/>
        </w:rPr>
        <w:t>[Accessed</w:t>
      </w:r>
      <w:r w:rsidRPr="005F44B1">
        <w:rPr>
          <w:rFonts w:ascii="Times New Roman" w:hAnsi="Times New Roman"/>
          <w:bCs/>
          <w:color w:val="auto"/>
          <w:lang w:val="en-ID"/>
        </w:rPr>
        <w:t xml:space="preserve"> 30-1-2020]</w:t>
      </w:r>
    </w:p>
    <w:p w14:paraId="46255CDE" w14:textId="19ADAC7D" w:rsidR="00113C90" w:rsidRDefault="00A501E0" w:rsidP="00682A44">
      <w:pPr>
        <w:pStyle w:val="Reference"/>
        <w:rPr>
          <w:rFonts w:ascii="Times New Roman" w:hAnsi="Times New Roman"/>
          <w:bCs/>
          <w:color w:val="auto"/>
          <w:lang w:val="en-ID"/>
        </w:rPr>
      </w:pPr>
      <w:r>
        <w:rPr>
          <w:rFonts w:ascii="Times New Roman" w:hAnsi="Times New Roman"/>
          <w:bCs/>
          <w:color w:val="auto"/>
          <w:lang w:val="en-ID"/>
        </w:rPr>
        <w:t>[5]</w:t>
      </w:r>
      <w:r>
        <w:rPr>
          <w:rFonts w:ascii="Times New Roman" w:hAnsi="Times New Roman"/>
          <w:bCs/>
          <w:color w:val="auto"/>
          <w:lang w:val="en-ID"/>
        </w:rPr>
        <w:tab/>
      </w:r>
      <w:r w:rsidRPr="005F44B1">
        <w:rPr>
          <w:rFonts w:ascii="Times New Roman" w:hAnsi="Times New Roman"/>
          <w:bCs/>
          <w:color w:val="auto"/>
          <w:lang w:val="en-ID"/>
        </w:rPr>
        <w:t xml:space="preserve">Ispurwanto, W. </w:t>
      </w:r>
      <w:r>
        <w:rPr>
          <w:rFonts w:ascii="Times New Roman" w:hAnsi="Times New Roman"/>
          <w:bCs/>
          <w:color w:val="auto"/>
          <w:lang w:val="en-ID"/>
        </w:rPr>
        <w:t>and</w:t>
      </w:r>
      <w:r w:rsidRPr="005F44B1">
        <w:rPr>
          <w:rFonts w:ascii="Times New Roman" w:hAnsi="Times New Roman"/>
          <w:bCs/>
          <w:color w:val="auto"/>
          <w:lang w:val="en-ID"/>
        </w:rPr>
        <w:t xml:space="preserve"> Pricillia, V.W. 2011 Analisis Kepuasan Penumpang Gerbong Kereta Api Khusus Wanita Menggunakan Model Servqual</w:t>
      </w:r>
      <w:r>
        <w:rPr>
          <w:rFonts w:ascii="Times New Roman" w:hAnsi="Times New Roman"/>
          <w:bCs/>
          <w:color w:val="auto"/>
          <w:lang w:val="en-ID"/>
        </w:rPr>
        <w:t xml:space="preserve"> (Satisfaction Analysis </w:t>
      </w:r>
      <w:proofErr w:type="gramStart"/>
      <w:r>
        <w:rPr>
          <w:rFonts w:ascii="Times New Roman" w:hAnsi="Times New Roman"/>
          <w:bCs/>
          <w:color w:val="auto"/>
          <w:lang w:val="en-ID"/>
        </w:rPr>
        <w:t>of  Special</w:t>
      </w:r>
      <w:proofErr w:type="gramEnd"/>
      <w:r>
        <w:rPr>
          <w:rFonts w:ascii="Times New Roman" w:hAnsi="Times New Roman"/>
          <w:bCs/>
          <w:color w:val="auto"/>
          <w:lang w:val="en-ID"/>
        </w:rPr>
        <w:t xml:space="preserve"> Carriage for Female Passenger</w:t>
      </w:r>
      <w:r w:rsidRPr="005F44B1">
        <w:rPr>
          <w:rFonts w:ascii="Times New Roman" w:hAnsi="Times New Roman"/>
          <w:bCs/>
          <w:color w:val="auto"/>
          <w:lang w:val="en-ID"/>
        </w:rPr>
        <w:t xml:space="preserve"> </w:t>
      </w:r>
      <w:r w:rsidRPr="005F44B1">
        <w:rPr>
          <w:rFonts w:ascii="Times New Roman" w:hAnsi="Times New Roman"/>
          <w:bCs/>
          <w:i/>
          <w:iCs/>
          <w:color w:val="auto"/>
          <w:lang w:val="en-ID"/>
        </w:rPr>
        <w:t xml:space="preserve">Humaniora </w:t>
      </w:r>
      <w:r w:rsidRPr="005F44B1">
        <w:rPr>
          <w:rFonts w:ascii="Times New Roman" w:hAnsi="Times New Roman"/>
          <w:color w:val="auto"/>
          <w:lang w:val="en-ID"/>
        </w:rPr>
        <w:t>Vol 2 No.1.</w:t>
      </w:r>
      <w:r w:rsidRPr="005F44B1">
        <w:rPr>
          <w:rFonts w:ascii="Times New Roman" w:hAnsi="Times New Roman"/>
          <w:b/>
          <w:bCs/>
          <w:color w:val="auto"/>
          <w:lang w:val="en-ID"/>
        </w:rPr>
        <w:t xml:space="preserve"> </w:t>
      </w:r>
      <w:r>
        <w:rPr>
          <w:rFonts w:ascii="Times New Roman" w:hAnsi="Times New Roman"/>
          <w:bCs/>
          <w:color w:val="auto"/>
          <w:lang w:val="en-ID"/>
        </w:rPr>
        <w:t>pp</w:t>
      </w:r>
      <w:r w:rsidRPr="005F44B1">
        <w:rPr>
          <w:rFonts w:ascii="Times New Roman" w:hAnsi="Times New Roman"/>
          <w:bCs/>
          <w:color w:val="auto"/>
          <w:lang w:val="en-ID"/>
        </w:rPr>
        <w:t xml:space="preserve"> 544-557.</w:t>
      </w:r>
    </w:p>
    <w:p w14:paraId="36BF0796" w14:textId="69625E6D" w:rsidR="00113C90" w:rsidRDefault="00A501E0" w:rsidP="00682A44">
      <w:pPr>
        <w:pStyle w:val="Reference"/>
        <w:rPr>
          <w:rFonts w:ascii="Times New Roman" w:hAnsi="Times New Roman"/>
          <w:bCs/>
          <w:color w:val="auto"/>
          <w:lang w:val="en-ID"/>
        </w:rPr>
      </w:pPr>
      <w:r>
        <w:rPr>
          <w:rFonts w:ascii="Times New Roman" w:hAnsi="Times New Roman"/>
          <w:bCs/>
          <w:color w:val="auto"/>
          <w:lang w:val="en-ID"/>
        </w:rPr>
        <w:t>[6]</w:t>
      </w:r>
      <w:r>
        <w:rPr>
          <w:rFonts w:ascii="Times New Roman" w:hAnsi="Times New Roman"/>
          <w:bCs/>
          <w:color w:val="auto"/>
          <w:lang w:val="en-ID"/>
        </w:rPr>
        <w:tab/>
      </w:r>
      <w:r w:rsidRPr="005F44B1">
        <w:rPr>
          <w:rFonts w:ascii="Times New Roman" w:hAnsi="Times New Roman"/>
          <w:bCs/>
          <w:color w:val="auto"/>
          <w:lang w:val="en-ID"/>
        </w:rPr>
        <w:t>Ilyas, A</w:t>
      </w:r>
      <w:r>
        <w:rPr>
          <w:rFonts w:ascii="Times New Roman" w:hAnsi="Times New Roman"/>
          <w:bCs/>
          <w:color w:val="auto"/>
          <w:lang w:val="en-ID"/>
        </w:rPr>
        <w:t>.</w:t>
      </w:r>
      <w:r w:rsidRPr="005F44B1">
        <w:rPr>
          <w:rFonts w:ascii="Times New Roman" w:hAnsi="Times New Roman"/>
          <w:bCs/>
          <w:color w:val="auto"/>
          <w:lang w:val="en-ID"/>
        </w:rPr>
        <w:t xml:space="preserve"> </w:t>
      </w:r>
      <w:proofErr w:type="gramStart"/>
      <w:r w:rsidRPr="005F44B1">
        <w:rPr>
          <w:rFonts w:ascii="Times New Roman" w:hAnsi="Times New Roman"/>
          <w:bCs/>
          <w:color w:val="auto"/>
          <w:lang w:val="en-ID"/>
        </w:rPr>
        <w:t xml:space="preserve">2017  </w:t>
      </w:r>
      <w:r w:rsidRPr="005F44B1">
        <w:rPr>
          <w:rFonts w:ascii="Times New Roman" w:hAnsi="Times New Roman"/>
          <w:bCs/>
          <w:i/>
          <w:iCs/>
          <w:color w:val="auto"/>
          <w:lang w:val="en-ID"/>
        </w:rPr>
        <w:t>Proxemics</w:t>
      </w:r>
      <w:proofErr w:type="gramEnd"/>
      <w:r w:rsidRPr="005F44B1">
        <w:rPr>
          <w:rFonts w:ascii="Times New Roman" w:hAnsi="Times New Roman"/>
          <w:bCs/>
          <w:color w:val="auto"/>
          <w:lang w:val="en-ID"/>
        </w:rPr>
        <w:t xml:space="preserve"> dalam Ruang Publik Perkotaan: Studi Mode Choice Pada Masyarakat Penglaju Jabodetabek</w:t>
      </w:r>
      <w:r w:rsidR="00AA7A6E">
        <w:rPr>
          <w:rFonts w:ascii="Times New Roman" w:hAnsi="Times New Roman"/>
          <w:bCs/>
          <w:color w:val="auto"/>
          <w:lang w:val="en-ID"/>
        </w:rPr>
        <w:t xml:space="preserve"> (</w:t>
      </w:r>
      <w:r w:rsidR="00AA7A6E" w:rsidRPr="005F44B1">
        <w:rPr>
          <w:rFonts w:ascii="Times New Roman" w:hAnsi="Times New Roman"/>
          <w:bCs/>
          <w:color w:val="auto"/>
          <w:lang w:val="en-ID"/>
        </w:rPr>
        <w:t xml:space="preserve">Proxemics </w:t>
      </w:r>
      <w:r w:rsidR="00AA7A6E">
        <w:rPr>
          <w:rFonts w:ascii="Times New Roman" w:hAnsi="Times New Roman"/>
          <w:bCs/>
          <w:color w:val="auto"/>
          <w:lang w:val="en-ID"/>
        </w:rPr>
        <w:t>in Urban Public Space</w:t>
      </w:r>
      <w:r w:rsidR="00AA7A6E" w:rsidRPr="005F44B1">
        <w:rPr>
          <w:rFonts w:ascii="Times New Roman" w:hAnsi="Times New Roman"/>
          <w:bCs/>
          <w:color w:val="auto"/>
          <w:lang w:val="en-ID"/>
        </w:rPr>
        <w:t>: Mode Choice</w:t>
      </w:r>
      <w:r w:rsidR="00AA7A6E">
        <w:rPr>
          <w:rFonts w:ascii="Times New Roman" w:hAnsi="Times New Roman"/>
          <w:bCs/>
          <w:color w:val="auto"/>
          <w:lang w:val="en-ID"/>
        </w:rPr>
        <w:t xml:space="preserve"> Study in Greater Jakarta Commuter Community)</w:t>
      </w:r>
      <w:r w:rsidRPr="005F44B1">
        <w:rPr>
          <w:rFonts w:ascii="Times New Roman" w:hAnsi="Times New Roman"/>
          <w:bCs/>
          <w:color w:val="auto"/>
          <w:lang w:val="en-ID"/>
        </w:rPr>
        <w:t xml:space="preserve"> </w:t>
      </w:r>
      <w:r w:rsidRPr="005F44B1">
        <w:rPr>
          <w:rFonts w:ascii="Times New Roman" w:hAnsi="Times New Roman"/>
          <w:bCs/>
          <w:i/>
          <w:iCs/>
          <w:color w:val="auto"/>
          <w:lang w:val="en-ID"/>
        </w:rPr>
        <w:t xml:space="preserve">Indonesian Journal of Sociology and Education Policy </w:t>
      </w:r>
      <w:r w:rsidR="00AA7A6E">
        <w:rPr>
          <w:rFonts w:ascii="Times New Roman" w:hAnsi="Times New Roman"/>
          <w:bCs/>
          <w:color w:val="auto"/>
          <w:lang w:val="en-ID"/>
        </w:rPr>
        <w:t>pp</w:t>
      </w:r>
      <w:r w:rsidRPr="005F44B1">
        <w:rPr>
          <w:rFonts w:ascii="Times New Roman" w:hAnsi="Times New Roman"/>
          <w:bCs/>
          <w:color w:val="auto"/>
          <w:lang w:val="en-ID"/>
        </w:rPr>
        <w:t xml:space="preserve"> 48-69.</w:t>
      </w:r>
    </w:p>
    <w:p w14:paraId="3A4D333C" w14:textId="77777777" w:rsidR="00AA7A6E" w:rsidRDefault="00A501E0" w:rsidP="00682A44">
      <w:pPr>
        <w:pStyle w:val="Reference"/>
        <w:rPr>
          <w:rFonts w:ascii="Times New Roman" w:hAnsi="Times New Roman"/>
          <w:bCs/>
          <w:color w:val="auto"/>
          <w:lang w:val="en-US"/>
        </w:rPr>
      </w:pPr>
      <w:r>
        <w:rPr>
          <w:rFonts w:ascii="Times New Roman" w:hAnsi="Times New Roman"/>
          <w:bCs/>
          <w:color w:val="auto"/>
          <w:lang w:val="en-ID"/>
        </w:rPr>
        <w:t>[7]</w:t>
      </w:r>
      <w:r>
        <w:rPr>
          <w:rFonts w:ascii="Times New Roman" w:hAnsi="Times New Roman"/>
          <w:bCs/>
          <w:color w:val="auto"/>
          <w:lang w:val="en-ID"/>
        </w:rPr>
        <w:tab/>
      </w:r>
      <w:r w:rsidRPr="005F44B1">
        <w:rPr>
          <w:rFonts w:ascii="Times New Roman" w:hAnsi="Times New Roman"/>
          <w:bCs/>
          <w:color w:val="auto"/>
          <w:lang w:val="en-US"/>
        </w:rPr>
        <w:t xml:space="preserve">Anugerahani, N. 2012 </w:t>
      </w:r>
      <w:r w:rsidRPr="005F44B1">
        <w:rPr>
          <w:rFonts w:ascii="Times New Roman" w:hAnsi="Times New Roman"/>
          <w:bCs/>
          <w:i/>
          <w:iCs/>
          <w:color w:val="auto"/>
          <w:lang w:val="en-US"/>
        </w:rPr>
        <w:t xml:space="preserve">Pengaruh Relationship Marketing tehadap Loyalitas Pelanggan yang Dimediasi oleh Kepuasan Pelanggan pada Kereta Api Gerbong Khusus Wanita Prambanan </w:t>
      </w:r>
      <w:r w:rsidRPr="005F44B1">
        <w:rPr>
          <w:rFonts w:ascii="Times New Roman" w:hAnsi="Times New Roman"/>
          <w:bCs/>
          <w:i/>
          <w:iCs/>
          <w:color w:val="auto"/>
          <w:lang w:val="en-US"/>
        </w:rPr>
        <w:lastRenderedPageBreak/>
        <w:t>Ekpres (Prameks</w:t>
      </w:r>
      <w:r w:rsidRPr="005F44B1">
        <w:rPr>
          <w:rFonts w:ascii="Times New Roman" w:hAnsi="Times New Roman"/>
          <w:bCs/>
          <w:color w:val="auto"/>
          <w:lang w:val="en-US"/>
        </w:rPr>
        <w:t>)</w:t>
      </w:r>
      <w:r>
        <w:rPr>
          <w:rFonts w:ascii="Times New Roman" w:hAnsi="Times New Roman"/>
          <w:bCs/>
          <w:color w:val="auto"/>
          <w:lang w:val="en-US"/>
        </w:rPr>
        <w:t xml:space="preserve"> (</w:t>
      </w:r>
      <w:r>
        <w:rPr>
          <w:rFonts w:ascii="Times New Roman" w:hAnsi="Times New Roman"/>
          <w:bCs/>
          <w:i/>
          <w:iCs/>
          <w:color w:val="auto"/>
          <w:lang w:val="en-US"/>
        </w:rPr>
        <w:t>The Effect of Relationship Marketing to Customer Loyalty Mediated by Customer Satisfaction on Special Carriage for Female on Prambanan Ekpres Train)</w:t>
      </w:r>
      <w:r w:rsidRPr="005F44B1">
        <w:rPr>
          <w:rFonts w:ascii="Times New Roman" w:hAnsi="Times New Roman"/>
          <w:bCs/>
          <w:color w:val="auto"/>
          <w:lang w:val="en-US"/>
        </w:rPr>
        <w:t>.</w:t>
      </w:r>
      <w:r>
        <w:rPr>
          <w:rFonts w:ascii="Times New Roman" w:hAnsi="Times New Roman"/>
          <w:bCs/>
          <w:color w:val="auto"/>
          <w:lang w:val="en-US"/>
        </w:rPr>
        <w:t xml:space="preserve"> Undergraduate Thesis, Department of Management, Faculty of Economy, Universitas Sebelas Maret (Unpublished).</w:t>
      </w:r>
    </w:p>
    <w:p w14:paraId="34A43672" w14:textId="472AA851" w:rsidR="00EA3F4B" w:rsidRPr="00CE57CF" w:rsidRDefault="00A501E0" w:rsidP="00636E49">
      <w:pPr>
        <w:pStyle w:val="Reference"/>
        <w:rPr>
          <w:rFonts w:ascii="Times New Roman" w:hAnsi="Times New Roman"/>
        </w:rPr>
      </w:pPr>
      <w:r>
        <w:rPr>
          <w:rFonts w:ascii="Times New Roman" w:hAnsi="Times New Roman"/>
          <w:bCs/>
          <w:color w:val="auto"/>
          <w:lang w:val="en-US"/>
        </w:rPr>
        <w:t>[8]</w:t>
      </w:r>
      <w:r>
        <w:rPr>
          <w:rFonts w:ascii="Times New Roman" w:hAnsi="Times New Roman"/>
          <w:bCs/>
          <w:color w:val="auto"/>
          <w:lang w:val="en-US"/>
        </w:rPr>
        <w:tab/>
      </w:r>
      <w:r w:rsidRPr="00AA7A6E">
        <w:rPr>
          <w:rFonts w:ascii="Times New Roman" w:hAnsi="Times New Roman"/>
          <w:bCs/>
          <w:color w:val="auto"/>
          <w:lang w:val="en-US"/>
        </w:rPr>
        <w:t xml:space="preserve">Verma, M., Manoj, M., Rodeja, N. </w:t>
      </w:r>
      <w:r>
        <w:rPr>
          <w:rFonts w:ascii="Times New Roman" w:hAnsi="Times New Roman"/>
          <w:bCs/>
          <w:color w:val="auto"/>
          <w:lang w:val="en-US"/>
        </w:rPr>
        <w:t>and</w:t>
      </w:r>
      <w:r w:rsidRPr="00AA7A6E">
        <w:rPr>
          <w:rFonts w:ascii="Times New Roman" w:hAnsi="Times New Roman"/>
          <w:bCs/>
          <w:color w:val="auto"/>
          <w:lang w:val="en-US"/>
        </w:rPr>
        <w:t xml:space="preserve"> Verma, A. 2017 Service Gap Analysis of Public Buses in Bangalore with Respect to Women Safety </w:t>
      </w:r>
      <w:r w:rsidRPr="00AA7A6E">
        <w:rPr>
          <w:rFonts w:ascii="Times New Roman" w:hAnsi="Times New Roman"/>
          <w:bCs/>
          <w:i/>
          <w:iCs/>
          <w:color w:val="auto"/>
          <w:lang w:val="en-US"/>
        </w:rPr>
        <w:t xml:space="preserve">Transportation Research Procedia </w:t>
      </w:r>
      <w:r w:rsidRPr="00AA7A6E">
        <w:rPr>
          <w:rFonts w:ascii="Times New Roman" w:hAnsi="Times New Roman"/>
          <w:color w:val="auto"/>
          <w:lang w:val="en-US"/>
        </w:rPr>
        <w:t>25</w:t>
      </w:r>
      <w:r w:rsidRPr="00AA7A6E">
        <w:rPr>
          <w:rFonts w:ascii="Times New Roman" w:hAnsi="Times New Roman"/>
          <w:b/>
          <w:bCs/>
          <w:color w:val="auto"/>
          <w:lang w:val="en-US"/>
        </w:rPr>
        <w:t xml:space="preserve"> </w:t>
      </w:r>
      <w:r>
        <w:rPr>
          <w:rFonts w:ascii="Times New Roman" w:hAnsi="Times New Roman"/>
          <w:color w:val="auto"/>
          <w:lang w:val="en-US"/>
        </w:rPr>
        <w:t>pp</w:t>
      </w:r>
      <w:r w:rsidRPr="00AA7A6E">
        <w:rPr>
          <w:rFonts w:ascii="Times New Roman" w:hAnsi="Times New Roman"/>
          <w:bCs/>
          <w:color w:val="auto"/>
          <w:lang w:val="en-US"/>
        </w:rPr>
        <w:t xml:space="preserve"> 4322-4329.</w:t>
      </w:r>
    </w:p>
    <w:sectPr w:rsidR="00EA3F4B" w:rsidRPr="00CE57CF" w:rsidSect="009A169E">
      <w:headerReference w:type="default" r:id="rId11"/>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1C863" w14:textId="77777777" w:rsidR="007B362A" w:rsidRDefault="007B362A">
      <w:r>
        <w:separator/>
      </w:r>
    </w:p>
  </w:endnote>
  <w:endnote w:type="continuationSeparator" w:id="0">
    <w:p w14:paraId="576DC096" w14:textId="77777777" w:rsidR="007B362A" w:rsidRDefault="007B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01F2D" w14:textId="77777777" w:rsidR="007B362A" w:rsidRDefault="007B362A">
      <w:r>
        <w:separator/>
      </w:r>
    </w:p>
  </w:footnote>
  <w:footnote w:type="continuationSeparator" w:id="0">
    <w:p w14:paraId="4E6F7939" w14:textId="77777777" w:rsidR="007B362A" w:rsidRDefault="007B3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F2534" w14:textId="77777777" w:rsidR="000E2A01" w:rsidRDefault="000E2A01">
    <w:pPr>
      <w:pStyle w:val="Header"/>
    </w:pPr>
  </w:p>
  <w:p w14:paraId="75E32337" w14:textId="77777777" w:rsidR="000E2A01" w:rsidRDefault="000E2A01">
    <w:pPr>
      <w:pStyle w:val="Header"/>
    </w:pPr>
  </w:p>
  <w:p w14:paraId="25CAE167" w14:textId="77777777" w:rsidR="000E2A01" w:rsidRDefault="000E2A01">
    <w:pPr>
      <w:pStyle w:val="Header"/>
    </w:pPr>
  </w:p>
  <w:p w14:paraId="7335FFF6" w14:textId="77777777" w:rsidR="000E2A01" w:rsidRDefault="000E2A01">
    <w:pPr>
      <w:pStyle w:val="Header"/>
    </w:pPr>
  </w:p>
  <w:p w14:paraId="79A96E82" w14:textId="77777777" w:rsidR="000E2A01" w:rsidRDefault="000E2A01">
    <w:pPr>
      <w:pStyle w:val="Header"/>
    </w:pPr>
  </w:p>
  <w:p w14:paraId="74017207" w14:textId="77777777" w:rsidR="000E2A01" w:rsidRDefault="000E2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12961"/>
    <w:multiLevelType w:val="hybridMultilevel"/>
    <w:tmpl w:val="36C6A6A2"/>
    <w:lvl w:ilvl="0" w:tplc="3CFE3556">
      <w:start w:val="1"/>
      <w:numFmt w:val="decimal"/>
      <w:lvlText w:val="%1."/>
      <w:lvlJc w:val="left"/>
      <w:pPr>
        <w:ind w:left="720" w:hanging="360"/>
      </w:pPr>
    </w:lvl>
    <w:lvl w:ilvl="1" w:tplc="9B0E1740" w:tentative="1">
      <w:start w:val="1"/>
      <w:numFmt w:val="lowerLetter"/>
      <w:lvlText w:val="%2."/>
      <w:lvlJc w:val="left"/>
      <w:pPr>
        <w:ind w:left="1440" w:hanging="360"/>
      </w:pPr>
    </w:lvl>
    <w:lvl w:ilvl="2" w:tplc="42D68E10" w:tentative="1">
      <w:start w:val="1"/>
      <w:numFmt w:val="lowerRoman"/>
      <w:lvlText w:val="%3."/>
      <w:lvlJc w:val="right"/>
      <w:pPr>
        <w:ind w:left="2160" w:hanging="180"/>
      </w:pPr>
    </w:lvl>
    <w:lvl w:ilvl="3" w:tplc="9D3EE0EE" w:tentative="1">
      <w:start w:val="1"/>
      <w:numFmt w:val="decimal"/>
      <w:lvlText w:val="%4."/>
      <w:lvlJc w:val="left"/>
      <w:pPr>
        <w:ind w:left="2880" w:hanging="360"/>
      </w:pPr>
    </w:lvl>
    <w:lvl w:ilvl="4" w:tplc="A44EBD48" w:tentative="1">
      <w:start w:val="1"/>
      <w:numFmt w:val="lowerLetter"/>
      <w:lvlText w:val="%5."/>
      <w:lvlJc w:val="left"/>
      <w:pPr>
        <w:ind w:left="3600" w:hanging="360"/>
      </w:pPr>
    </w:lvl>
    <w:lvl w:ilvl="5" w:tplc="18B073A6" w:tentative="1">
      <w:start w:val="1"/>
      <w:numFmt w:val="lowerRoman"/>
      <w:lvlText w:val="%6."/>
      <w:lvlJc w:val="right"/>
      <w:pPr>
        <w:ind w:left="4320" w:hanging="180"/>
      </w:pPr>
    </w:lvl>
    <w:lvl w:ilvl="6" w:tplc="05585F30" w:tentative="1">
      <w:start w:val="1"/>
      <w:numFmt w:val="decimal"/>
      <w:lvlText w:val="%7."/>
      <w:lvlJc w:val="left"/>
      <w:pPr>
        <w:ind w:left="5040" w:hanging="360"/>
      </w:pPr>
    </w:lvl>
    <w:lvl w:ilvl="7" w:tplc="27B4941A" w:tentative="1">
      <w:start w:val="1"/>
      <w:numFmt w:val="lowerLetter"/>
      <w:lvlText w:val="%8."/>
      <w:lvlJc w:val="left"/>
      <w:pPr>
        <w:ind w:left="5760" w:hanging="360"/>
      </w:pPr>
    </w:lvl>
    <w:lvl w:ilvl="8" w:tplc="165AEB84" w:tentative="1">
      <w:start w:val="1"/>
      <w:numFmt w:val="lowerRoman"/>
      <w:lvlText w:val="%9."/>
      <w:lvlJc w:val="right"/>
      <w:pPr>
        <w:ind w:left="6480" w:hanging="180"/>
      </w:pPr>
    </w:lvl>
  </w:abstractNum>
  <w:abstractNum w:abstractNumId="11"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7B85171"/>
    <w:multiLevelType w:val="hybridMultilevel"/>
    <w:tmpl w:val="BA165E62"/>
    <w:lvl w:ilvl="0" w:tplc="46F20D4C">
      <w:start w:val="1"/>
      <w:numFmt w:val="bullet"/>
      <w:pStyle w:val="Bulleted"/>
      <w:lvlText w:val=""/>
      <w:lvlJc w:val="left"/>
      <w:pPr>
        <w:tabs>
          <w:tab w:val="num" w:pos="720"/>
        </w:tabs>
        <w:ind w:left="720" w:hanging="360"/>
      </w:pPr>
      <w:rPr>
        <w:rFonts w:ascii="Symbol" w:hAnsi="Symbol" w:hint="default"/>
        <w:color w:val="auto"/>
      </w:rPr>
    </w:lvl>
    <w:lvl w:ilvl="1" w:tplc="9B0EEDA4">
      <w:start w:val="1"/>
      <w:numFmt w:val="bullet"/>
      <w:lvlText w:val="o"/>
      <w:lvlJc w:val="left"/>
      <w:pPr>
        <w:tabs>
          <w:tab w:val="num" w:pos="1440"/>
        </w:tabs>
        <w:ind w:left="1440" w:hanging="360"/>
      </w:pPr>
      <w:rPr>
        <w:rFonts w:ascii="Courier New" w:hAnsi="Courier New" w:cs="Courier New" w:hint="default"/>
      </w:rPr>
    </w:lvl>
    <w:lvl w:ilvl="2" w:tplc="4156D20A">
      <w:start w:val="1"/>
      <w:numFmt w:val="bullet"/>
      <w:lvlText w:val=""/>
      <w:lvlJc w:val="left"/>
      <w:pPr>
        <w:tabs>
          <w:tab w:val="num" w:pos="2160"/>
        </w:tabs>
        <w:ind w:left="2160" w:hanging="360"/>
      </w:pPr>
      <w:rPr>
        <w:rFonts w:ascii="Wingdings" w:hAnsi="Wingdings" w:hint="default"/>
      </w:rPr>
    </w:lvl>
    <w:lvl w:ilvl="3" w:tplc="82929F18" w:tentative="1">
      <w:start w:val="1"/>
      <w:numFmt w:val="bullet"/>
      <w:lvlText w:val=""/>
      <w:lvlJc w:val="left"/>
      <w:pPr>
        <w:tabs>
          <w:tab w:val="num" w:pos="2880"/>
        </w:tabs>
        <w:ind w:left="2880" w:hanging="360"/>
      </w:pPr>
      <w:rPr>
        <w:rFonts w:ascii="Symbol" w:hAnsi="Symbol" w:hint="default"/>
      </w:rPr>
    </w:lvl>
    <w:lvl w:ilvl="4" w:tplc="F0FED58A" w:tentative="1">
      <w:start w:val="1"/>
      <w:numFmt w:val="bullet"/>
      <w:lvlText w:val="o"/>
      <w:lvlJc w:val="left"/>
      <w:pPr>
        <w:tabs>
          <w:tab w:val="num" w:pos="3600"/>
        </w:tabs>
        <w:ind w:left="3600" w:hanging="360"/>
      </w:pPr>
      <w:rPr>
        <w:rFonts w:ascii="Courier New" w:hAnsi="Courier New" w:cs="Courier New" w:hint="default"/>
      </w:rPr>
    </w:lvl>
    <w:lvl w:ilvl="5" w:tplc="CD2CC9F8" w:tentative="1">
      <w:start w:val="1"/>
      <w:numFmt w:val="bullet"/>
      <w:lvlText w:val=""/>
      <w:lvlJc w:val="left"/>
      <w:pPr>
        <w:tabs>
          <w:tab w:val="num" w:pos="4320"/>
        </w:tabs>
        <w:ind w:left="4320" w:hanging="360"/>
      </w:pPr>
      <w:rPr>
        <w:rFonts w:ascii="Wingdings" w:hAnsi="Wingdings" w:hint="default"/>
      </w:rPr>
    </w:lvl>
    <w:lvl w:ilvl="6" w:tplc="CCC8A584" w:tentative="1">
      <w:start w:val="1"/>
      <w:numFmt w:val="bullet"/>
      <w:lvlText w:val=""/>
      <w:lvlJc w:val="left"/>
      <w:pPr>
        <w:tabs>
          <w:tab w:val="num" w:pos="5040"/>
        </w:tabs>
        <w:ind w:left="5040" w:hanging="360"/>
      </w:pPr>
      <w:rPr>
        <w:rFonts w:ascii="Symbol" w:hAnsi="Symbol" w:hint="default"/>
      </w:rPr>
    </w:lvl>
    <w:lvl w:ilvl="7" w:tplc="269EE924" w:tentative="1">
      <w:start w:val="1"/>
      <w:numFmt w:val="bullet"/>
      <w:lvlText w:val="o"/>
      <w:lvlJc w:val="left"/>
      <w:pPr>
        <w:tabs>
          <w:tab w:val="num" w:pos="5760"/>
        </w:tabs>
        <w:ind w:left="5760" w:hanging="360"/>
      </w:pPr>
      <w:rPr>
        <w:rFonts w:ascii="Courier New" w:hAnsi="Courier New" w:cs="Courier New" w:hint="default"/>
      </w:rPr>
    </w:lvl>
    <w:lvl w:ilvl="8" w:tplc="89A062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F86DAD"/>
    <w:multiLevelType w:val="multilevel"/>
    <w:tmpl w:val="B10CA5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760301"/>
    <w:multiLevelType w:val="hybridMultilevel"/>
    <w:tmpl w:val="F7E256F6"/>
    <w:lvl w:ilvl="0" w:tplc="259422AE">
      <w:start w:val="1"/>
      <w:numFmt w:val="decimal"/>
      <w:lvlText w:val="%1."/>
      <w:lvlJc w:val="left"/>
      <w:pPr>
        <w:ind w:left="720" w:hanging="360"/>
      </w:pPr>
    </w:lvl>
    <w:lvl w:ilvl="1" w:tplc="BE1E3F10" w:tentative="1">
      <w:start w:val="1"/>
      <w:numFmt w:val="lowerLetter"/>
      <w:lvlText w:val="%2."/>
      <w:lvlJc w:val="left"/>
      <w:pPr>
        <w:ind w:left="1440" w:hanging="360"/>
      </w:pPr>
    </w:lvl>
    <w:lvl w:ilvl="2" w:tplc="A56EE7D6" w:tentative="1">
      <w:start w:val="1"/>
      <w:numFmt w:val="lowerRoman"/>
      <w:lvlText w:val="%3."/>
      <w:lvlJc w:val="right"/>
      <w:pPr>
        <w:ind w:left="2160" w:hanging="180"/>
      </w:pPr>
    </w:lvl>
    <w:lvl w:ilvl="3" w:tplc="9EEA1634" w:tentative="1">
      <w:start w:val="1"/>
      <w:numFmt w:val="decimal"/>
      <w:lvlText w:val="%4."/>
      <w:lvlJc w:val="left"/>
      <w:pPr>
        <w:ind w:left="2880" w:hanging="360"/>
      </w:pPr>
    </w:lvl>
    <w:lvl w:ilvl="4" w:tplc="3CCE24B4" w:tentative="1">
      <w:start w:val="1"/>
      <w:numFmt w:val="lowerLetter"/>
      <w:lvlText w:val="%5."/>
      <w:lvlJc w:val="left"/>
      <w:pPr>
        <w:ind w:left="3600" w:hanging="360"/>
      </w:pPr>
    </w:lvl>
    <w:lvl w:ilvl="5" w:tplc="614AE2E6" w:tentative="1">
      <w:start w:val="1"/>
      <w:numFmt w:val="lowerRoman"/>
      <w:lvlText w:val="%6."/>
      <w:lvlJc w:val="right"/>
      <w:pPr>
        <w:ind w:left="4320" w:hanging="180"/>
      </w:pPr>
    </w:lvl>
    <w:lvl w:ilvl="6" w:tplc="51164C94" w:tentative="1">
      <w:start w:val="1"/>
      <w:numFmt w:val="decimal"/>
      <w:lvlText w:val="%7."/>
      <w:lvlJc w:val="left"/>
      <w:pPr>
        <w:ind w:left="5040" w:hanging="360"/>
      </w:pPr>
    </w:lvl>
    <w:lvl w:ilvl="7" w:tplc="1EA62F12" w:tentative="1">
      <w:start w:val="1"/>
      <w:numFmt w:val="lowerLetter"/>
      <w:lvlText w:val="%8."/>
      <w:lvlJc w:val="left"/>
      <w:pPr>
        <w:ind w:left="5760" w:hanging="360"/>
      </w:pPr>
    </w:lvl>
    <w:lvl w:ilvl="8" w:tplc="2F8A4CD2" w:tentative="1">
      <w:start w:val="1"/>
      <w:numFmt w:val="lowerRoman"/>
      <w:lvlText w:val="%9."/>
      <w:lvlJc w:val="right"/>
      <w:pPr>
        <w:ind w:left="6480" w:hanging="180"/>
      </w:pPr>
    </w:lvl>
  </w:abstractNum>
  <w:abstractNum w:abstractNumId="16" w15:restartNumberingAfterBreak="0">
    <w:nsid w:val="1A9D29E9"/>
    <w:multiLevelType w:val="hybridMultilevel"/>
    <w:tmpl w:val="3766B566"/>
    <w:lvl w:ilvl="0" w:tplc="957E7816">
      <w:start w:val="1"/>
      <w:numFmt w:val="bullet"/>
      <w:lvlText w:val=""/>
      <w:lvlJc w:val="left"/>
      <w:pPr>
        <w:ind w:left="720" w:hanging="360"/>
      </w:pPr>
      <w:rPr>
        <w:rFonts w:ascii="Symbol" w:hAnsi="Symbol" w:hint="default"/>
      </w:rPr>
    </w:lvl>
    <w:lvl w:ilvl="1" w:tplc="83085DEA" w:tentative="1">
      <w:start w:val="1"/>
      <w:numFmt w:val="bullet"/>
      <w:lvlText w:val="o"/>
      <w:lvlJc w:val="left"/>
      <w:pPr>
        <w:ind w:left="1440" w:hanging="360"/>
      </w:pPr>
      <w:rPr>
        <w:rFonts w:ascii="Courier New" w:hAnsi="Courier New" w:cs="Courier New" w:hint="default"/>
      </w:rPr>
    </w:lvl>
    <w:lvl w:ilvl="2" w:tplc="3AC888CE" w:tentative="1">
      <w:start w:val="1"/>
      <w:numFmt w:val="bullet"/>
      <w:lvlText w:val=""/>
      <w:lvlJc w:val="left"/>
      <w:pPr>
        <w:ind w:left="2160" w:hanging="360"/>
      </w:pPr>
      <w:rPr>
        <w:rFonts w:ascii="Wingdings" w:hAnsi="Wingdings" w:hint="default"/>
      </w:rPr>
    </w:lvl>
    <w:lvl w:ilvl="3" w:tplc="C82A8C74" w:tentative="1">
      <w:start w:val="1"/>
      <w:numFmt w:val="bullet"/>
      <w:lvlText w:val=""/>
      <w:lvlJc w:val="left"/>
      <w:pPr>
        <w:ind w:left="2880" w:hanging="360"/>
      </w:pPr>
      <w:rPr>
        <w:rFonts w:ascii="Symbol" w:hAnsi="Symbol" w:hint="default"/>
      </w:rPr>
    </w:lvl>
    <w:lvl w:ilvl="4" w:tplc="B944D810" w:tentative="1">
      <w:start w:val="1"/>
      <w:numFmt w:val="bullet"/>
      <w:lvlText w:val="o"/>
      <w:lvlJc w:val="left"/>
      <w:pPr>
        <w:ind w:left="3600" w:hanging="360"/>
      </w:pPr>
      <w:rPr>
        <w:rFonts w:ascii="Courier New" w:hAnsi="Courier New" w:cs="Courier New" w:hint="default"/>
      </w:rPr>
    </w:lvl>
    <w:lvl w:ilvl="5" w:tplc="5DD67842" w:tentative="1">
      <w:start w:val="1"/>
      <w:numFmt w:val="bullet"/>
      <w:lvlText w:val=""/>
      <w:lvlJc w:val="left"/>
      <w:pPr>
        <w:ind w:left="4320" w:hanging="360"/>
      </w:pPr>
      <w:rPr>
        <w:rFonts w:ascii="Wingdings" w:hAnsi="Wingdings" w:hint="default"/>
      </w:rPr>
    </w:lvl>
    <w:lvl w:ilvl="6" w:tplc="DBD630DE" w:tentative="1">
      <w:start w:val="1"/>
      <w:numFmt w:val="bullet"/>
      <w:lvlText w:val=""/>
      <w:lvlJc w:val="left"/>
      <w:pPr>
        <w:ind w:left="5040" w:hanging="360"/>
      </w:pPr>
      <w:rPr>
        <w:rFonts w:ascii="Symbol" w:hAnsi="Symbol" w:hint="default"/>
      </w:rPr>
    </w:lvl>
    <w:lvl w:ilvl="7" w:tplc="FF482A10" w:tentative="1">
      <w:start w:val="1"/>
      <w:numFmt w:val="bullet"/>
      <w:lvlText w:val="o"/>
      <w:lvlJc w:val="left"/>
      <w:pPr>
        <w:ind w:left="5760" w:hanging="360"/>
      </w:pPr>
      <w:rPr>
        <w:rFonts w:ascii="Courier New" w:hAnsi="Courier New" w:cs="Courier New" w:hint="default"/>
      </w:rPr>
    </w:lvl>
    <w:lvl w:ilvl="8" w:tplc="FDB80FC8" w:tentative="1">
      <w:start w:val="1"/>
      <w:numFmt w:val="bullet"/>
      <w:lvlText w:val=""/>
      <w:lvlJc w:val="left"/>
      <w:pPr>
        <w:ind w:left="6480" w:hanging="360"/>
      </w:pPr>
      <w:rPr>
        <w:rFonts w:ascii="Wingdings" w:hAnsi="Wingdings" w:hint="default"/>
      </w:rPr>
    </w:lvl>
  </w:abstractNum>
  <w:abstractNum w:abstractNumId="17"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C93BDF"/>
    <w:multiLevelType w:val="multilevel"/>
    <w:tmpl w:val="B10CA5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D701EF"/>
    <w:multiLevelType w:val="multilevel"/>
    <w:tmpl w:val="98FE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0326A"/>
    <w:multiLevelType w:val="multilevel"/>
    <w:tmpl w:val="1EA4F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1F1A84"/>
    <w:multiLevelType w:val="hybridMultilevel"/>
    <w:tmpl w:val="B4827A3C"/>
    <w:lvl w:ilvl="0" w:tplc="390E5D4E">
      <w:start w:val="1"/>
      <w:numFmt w:val="upperLetter"/>
      <w:lvlText w:val="%1."/>
      <w:lvlJc w:val="left"/>
      <w:pPr>
        <w:ind w:left="720" w:hanging="360"/>
      </w:pPr>
      <w:rPr>
        <w:rFonts w:hint="default"/>
      </w:rPr>
    </w:lvl>
    <w:lvl w:ilvl="1" w:tplc="E2A4460E" w:tentative="1">
      <w:start w:val="1"/>
      <w:numFmt w:val="lowerLetter"/>
      <w:lvlText w:val="%2."/>
      <w:lvlJc w:val="left"/>
      <w:pPr>
        <w:ind w:left="1440" w:hanging="360"/>
      </w:pPr>
    </w:lvl>
    <w:lvl w:ilvl="2" w:tplc="11B00E2A" w:tentative="1">
      <w:start w:val="1"/>
      <w:numFmt w:val="lowerRoman"/>
      <w:lvlText w:val="%3."/>
      <w:lvlJc w:val="right"/>
      <w:pPr>
        <w:ind w:left="2160" w:hanging="180"/>
      </w:pPr>
    </w:lvl>
    <w:lvl w:ilvl="3" w:tplc="9BC454E6" w:tentative="1">
      <w:start w:val="1"/>
      <w:numFmt w:val="decimal"/>
      <w:lvlText w:val="%4."/>
      <w:lvlJc w:val="left"/>
      <w:pPr>
        <w:ind w:left="2880" w:hanging="360"/>
      </w:pPr>
    </w:lvl>
    <w:lvl w:ilvl="4" w:tplc="744AB96E" w:tentative="1">
      <w:start w:val="1"/>
      <w:numFmt w:val="lowerLetter"/>
      <w:lvlText w:val="%5."/>
      <w:lvlJc w:val="left"/>
      <w:pPr>
        <w:ind w:left="3600" w:hanging="360"/>
      </w:pPr>
    </w:lvl>
    <w:lvl w:ilvl="5" w:tplc="3168B866" w:tentative="1">
      <w:start w:val="1"/>
      <w:numFmt w:val="lowerRoman"/>
      <w:lvlText w:val="%6."/>
      <w:lvlJc w:val="right"/>
      <w:pPr>
        <w:ind w:left="4320" w:hanging="180"/>
      </w:pPr>
    </w:lvl>
    <w:lvl w:ilvl="6" w:tplc="AA309926" w:tentative="1">
      <w:start w:val="1"/>
      <w:numFmt w:val="decimal"/>
      <w:lvlText w:val="%7."/>
      <w:lvlJc w:val="left"/>
      <w:pPr>
        <w:ind w:left="5040" w:hanging="360"/>
      </w:pPr>
    </w:lvl>
    <w:lvl w:ilvl="7" w:tplc="B470A954" w:tentative="1">
      <w:start w:val="1"/>
      <w:numFmt w:val="lowerLetter"/>
      <w:lvlText w:val="%8."/>
      <w:lvlJc w:val="left"/>
      <w:pPr>
        <w:ind w:left="5760" w:hanging="360"/>
      </w:pPr>
    </w:lvl>
    <w:lvl w:ilvl="8" w:tplc="76C26D36" w:tentative="1">
      <w:start w:val="1"/>
      <w:numFmt w:val="lowerRoman"/>
      <w:lvlText w:val="%9."/>
      <w:lvlJc w:val="right"/>
      <w:pPr>
        <w:ind w:left="6480" w:hanging="180"/>
      </w:pPr>
    </w:lvl>
  </w:abstractNum>
  <w:abstractNum w:abstractNumId="24"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17"/>
  </w:num>
  <w:num w:numId="14">
    <w:abstractNumId w:val="11"/>
  </w:num>
  <w:num w:numId="15">
    <w:abstractNumId w:val="25"/>
  </w:num>
  <w:num w:numId="16">
    <w:abstractNumId w:val="13"/>
  </w:num>
  <w:num w:numId="17">
    <w:abstractNumId w:val="12"/>
  </w:num>
  <w:num w:numId="18">
    <w:abstractNumId w:val="24"/>
  </w:num>
  <w:num w:numId="19">
    <w:abstractNumId w:val="21"/>
  </w:num>
  <w:num w:numId="20">
    <w:abstractNumId w:val="22"/>
  </w:num>
  <w:num w:numId="21">
    <w:abstractNumId w:val="10"/>
  </w:num>
  <w:num w:numId="22">
    <w:abstractNumId w:val="16"/>
  </w:num>
  <w:num w:numId="23">
    <w:abstractNumId w:val="23"/>
  </w:num>
  <w:num w:numId="24">
    <w:abstractNumId w:val="19"/>
  </w:num>
  <w:num w:numId="25">
    <w:abstractNumId w:val="14"/>
  </w:num>
  <w:num w:numId="2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AE"/>
    <w:rsid w:val="00001D6D"/>
    <w:rsid w:val="00014C33"/>
    <w:rsid w:val="0004444E"/>
    <w:rsid w:val="00045B52"/>
    <w:rsid w:val="00047C3A"/>
    <w:rsid w:val="000E2A01"/>
    <w:rsid w:val="00113C90"/>
    <w:rsid w:val="00137524"/>
    <w:rsid w:val="00165E82"/>
    <w:rsid w:val="0017062B"/>
    <w:rsid w:val="001A5E34"/>
    <w:rsid w:val="001B1338"/>
    <w:rsid w:val="001E05DA"/>
    <w:rsid w:val="002567AB"/>
    <w:rsid w:val="002641FE"/>
    <w:rsid w:val="00267317"/>
    <w:rsid w:val="002B3DA0"/>
    <w:rsid w:val="002E4AAE"/>
    <w:rsid w:val="003608F8"/>
    <w:rsid w:val="0038064F"/>
    <w:rsid w:val="00385730"/>
    <w:rsid w:val="003866DD"/>
    <w:rsid w:val="003A452C"/>
    <w:rsid w:val="003D7F7B"/>
    <w:rsid w:val="0043195F"/>
    <w:rsid w:val="00452C51"/>
    <w:rsid w:val="00480A2E"/>
    <w:rsid w:val="004F011C"/>
    <w:rsid w:val="00521A70"/>
    <w:rsid w:val="005621F5"/>
    <w:rsid w:val="00595A4E"/>
    <w:rsid w:val="005B1288"/>
    <w:rsid w:val="005C24F9"/>
    <w:rsid w:val="005E7A01"/>
    <w:rsid w:val="005F03B4"/>
    <w:rsid w:val="005F44B1"/>
    <w:rsid w:val="00601401"/>
    <w:rsid w:val="006332D5"/>
    <w:rsid w:val="00636E49"/>
    <w:rsid w:val="006376D4"/>
    <w:rsid w:val="00654214"/>
    <w:rsid w:val="006637F7"/>
    <w:rsid w:val="00670588"/>
    <w:rsid w:val="00672039"/>
    <w:rsid w:val="00682A44"/>
    <w:rsid w:val="00691D06"/>
    <w:rsid w:val="006E490A"/>
    <w:rsid w:val="00712692"/>
    <w:rsid w:val="00721922"/>
    <w:rsid w:val="0073575F"/>
    <w:rsid w:val="00743EE1"/>
    <w:rsid w:val="00745320"/>
    <w:rsid w:val="00757BF6"/>
    <w:rsid w:val="0078085D"/>
    <w:rsid w:val="007A5ED1"/>
    <w:rsid w:val="007B362A"/>
    <w:rsid w:val="007B5CAB"/>
    <w:rsid w:val="007B642F"/>
    <w:rsid w:val="007F5C5E"/>
    <w:rsid w:val="00873C55"/>
    <w:rsid w:val="008E20F8"/>
    <w:rsid w:val="00931263"/>
    <w:rsid w:val="00935719"/>
    <w:rsid w:val="009406AF"/>
    <w:rsid w:val="00947517"/>
    <w:rsid w:val="00956A86"/>
    <w:rsid w:val="009A169E"/>
    <w:rsid w:val="009A6494"/>
    <w:rsid w:val="009D455E"/>
    <w:rsid w:val="009E5560"/>
    <w:rsid w:val="00A02FAE"/>
    <w:rsid w:val="00A269BC"/>
    <w:rsid w:val="00A501E0"/>
    <w:rsid w:val="00AA7A6E"/>
    <w:rsid w:val="00B40EF3"/>
    <w:rsid w:val="00B44BDD"/>
    <w:rsid w:val="00B45DE3"/>
    <w:rsid w:val="00B46A86"/>
    <w:rsid w:val="00B93C00"/>
    <w:rsid w:val="00BA1A1D"/>
    <w:rsid w:val="00BC1D18"/>
    <w:rsid w:val="00C23CAA"/>
    <w:rsid w:val="00C72F9C"/>
    <w:rsid w:val="00C75F73"/>
    <w:rsid w:val="00CA5EDF"/>
    <w:rsid w:val="00CC013F"/>
    <w:rsid w:val="00CE4DC3"/>
    <w:rsid w:val="00CE57CF"/>
    <w:rsid w:val="00D21DD8"/>
    <w:rsid w:val="00D30CE7"/>
    <w:rsid w:val="00D318FA"/>
    <w:rsid w:val="00D57CC4"/>
    <w:rsid w:val="00D74954"/>
    <w:rsid w:val="00DC1977"/>
    <w:rsid w:val="00DC1D26"/>
    <w:rsid w:val="00E248F9"/>
    <w:rsid w:val="00E463DF"/>
    <w:rsid w:val="00E52F9D"/>
    <w:rsid w:val="00E538EE"/>
    <w:rsid w:val="00E618DA"/>
    <w:rsid w:val="00EA3F4B"/>
    <w:rsid w:val="00EC4B84"/>
    <w:rsid w:val="00EE333E"/>
    <w:rsid w:val="00F93A39"/>
    <w:rsid w:val="00FD3975"/>
    <w:rsid w:val="00FD65D1"/>
    <w:rsid w:val="00FE15DD"/>
    <w:rsid w:val="00FE555D"/>
    <w:rsid w:val="00FF2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04C8"/>
  <w15:docId w15:val="{65395574-A474-43AA-B45C-C55C846B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character" w:customStyle="1" w:styleId="UnresolvedMention1">
    <w:name w:val="Unresolved Mention1"/>
    <w:basedOn w:val="DefaultParagraphFont"/>
    <w:uiPriority w:val="99"/>
    <w:semiHidden/>
    <w:unhideWhenUsed/>
    <w:rsid w:val="00CC013F"/>
    <w:rPr>
      <w:color w:val="605E5C"/>
      <w:shd w:val="clear" w:color="auto" w:fill="E1DFDD"/>
    </w:rPr>
  </w:style>
  <w:style w:type="paragraph" w:styleId="ListParagraph">
    <w:name w:val="List Paragraph"/>
    <w:basedOn w:val="Normal"/>
    <w:link w:val="ListParagraphChar"/>
    <w:uiPriority w:val="99"/>
    <w:qFormat/>
    <w:rsid w:val="00B40EF3"/>
    <w:pPr>
      <w:ind w:left="720"/>
      <w:contextualSpacing/>
    </w:pPr>
  </w:style>
  <w:style w:type="character" w:customStyle="1" w:styleId="BalloonTextChar">
    <w:name w:val="Balloon Text Char"/>
    <w:link w:val="BalloonText"/>
    <w:uiPriority w:val="99"/>
    <w:semiHidden/>
    <w:rsid w:val="007B642F"/>
    <w:rPr>
      <w:rFonts w:ascii="Tahoma" w:hAnsi="Tahoma" w:cs="Tahoma"/>
      <w:sz w:val="16"/>
      <w:szCs w:val="16"/>
      <w:lang w:eastAsia="en-US"/>
    </w:rPr>
  </w:style>
  <w:style w:type="character" w:customStyle="1" w:styleId="ListParagraphChar">
    <w:name w:val="List Paragraph Char"/>
    <w:link w:val="ListParagraph"/>
    <w:uiPriority w:val="99"/>
    <w:rsid w:val="007B642F"/>
    <w:rPr>
      <w:rFonts w:ascii="Sabon" w:hAnsi="Sabo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populationreview.com/world-cities/jakarta-popul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ldpopulationreview.com/world-cities/jakarta-popul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irto.id/dilema-gerbong-khusus-perempuan-coXw" TargetMode="External"/><Relationship Id="rId4" Type="http://schemas.openxmlformats.org/officeDocument/2006/relationships/webSettings" Target="webSettings.xml"/><Relationship Id="rId9" Type="http://schemas.openxmlformats.org/officeDocument/2006/relationships/hyperlink" Target="https://www.jakartamrt.co.id/ruang-media/pusat-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Leksmono Suryo Putranto</cp:lastModifiedBy>
  <cp:revision>3</cp:revision>
  <cp:lastPrinted>2007-03-22T16:16:00Z</cp:lastPrinted>
  <dcterms:created xsi:type="dcterms:W3CDTF">2020-07-25T08:42:00Z</dcterms:created>
  <dcterms:modified xsi:type="dcterms:W3CDTF">2020-07-25T08:43:00Z</dcterms:modified>
</cp:coreProperties>
</file>